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BD" w:rsidRPr="00274A71" w:rsidRDefault="00D03634" w:rsidP="003B5669">
      <w:pPr>
        <w:spacing w:after="0"/>
        <w:jc w:val="center"/>
        <w:rPr>
          <w:rFonts w:ascii="Nikosh" w:hAnsi="Nikosh" w:cs="Nikosh"/>
          <w:b/>
          <w:sz w:val="36"/>
        </w:rPr>
      </w:pPr>
      <w:proofErr w:type="spellStart"/>
      <w:r w:rsidRPr="00274A71">
        <w:rPr>
          <w:rFonts w:ascii="Nikosh" w:hAnsi="Nikosh" w:cs="Nikosh"/>
          <w:b/>
          <w:sz w:val="36"/>
        </w:rPr>
        <w:t>বাংলাদেশ</w:t>
      </w:r>
      <w:proofErr w:type="spellEnd"/>
      <w:r w:rsidRPr="00274A71">
        <w:rPr>
          <w:rFonts w:ascii="Nikosh" w:hAnsi="Nikosh" w:cs="Nikosh"/>
          <w:b/>
          <w:sz w:val="36"/>
        </w:rPr>
        <w:t xml:space="preserve"> </w:t>
      </w:r>
      <w:proofErr w:type="spellStart"/>
      <w:r w:rsidRPr="00274A71">
        <w:rPr>
          <w:rFonts w:ascii="Nikosh" w:hAnsi="Nikosh" w:cs="Nikosh"/>
          <w:b/>
          <w:sz w:val="36"/>
        </w:rPr>
        <w:t>মেরিটাইম</w:t>
      </w:r>
      <w:proofErr w:type="spellEnd"/>
      <w:r w:rsidRPr="00274A71">
        <w:rPr>
          <w:rFonts w:ascii="Nikosh" w:hAnsi="Nikosh" w:cs="Nikosh"/>
          <w:b/>
          <w:sz w:val="36"/>
        </w:rPr>
        <w:t xml:space="preserve"> </w:t>
      </w:r>
      <w:proofErr w:type="spellStart"/>
      <w:r w:rsidRPr="00274A71">
        <w:rPr>
          <w:rFonts w:ascii="Nikosh" w:hAnsi="Nikosh" w:cs="Nikosh"/>
          <w:b/>
          <w:sz w:val="36"/>
        </w:rPr>
        <w:t>ইউনিভর্সিটি</w:t>
      </w:r>
      <w:proofErr w:type="spellEnd"/>
    </w:p>
    <w:p w:rsidR="00274A71" w:rsidRPr="00274A71" w:rsidRDefault="00274A71" w:rsidP="003B5669">
      <w:pPr>
        <w:spacing w:after="0"/>
        <w:jc w:val="center"/>
        <w:rPr>
          <w:rFonts w:ascii="Nikosh" w:hAnsi="Nikosh" w:cs="Nikosh"/>
          <w:b/>
          <w:sz w:val="24"/>
        </w:rPr>
      </w:pPr>
      <w:proofErr w:type="spellStart"/>
      <w:r w:rsidRPr="00274A71">
        <w:rPr>
          <w:rFonts w:ascii="Nikosh" w:hAnsi="Nikosh" w:cs="Nikosh"/>
          <w:b/>
          <w:sz w:val="24"/>
        </w:rPr>
        <w:t>বার্ষিক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প্রতিবেদন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 w:rsidR="00F01D46">
        <w:rPr>
          <w:rFonts w:ascii="Nikosh" w:hAnsi="Nikosh" w:cs="Nikosh"/>
          <w:b/>
          <w:sz w:val="24"/>
        </w:rPr>
        <w:t>৫</w:t>
      </w:r>
      <w:r w:rsidRPr="00274A71">
        <w:rPr>
          <w:rFonts w:ascii="Nikosh" w:hAnsi="Nikosh" w:cs="Nikosh"/>
          <w:b/>
          <w:sz w:val="24"/>
        </w:rPr>
        <w:t>-২০২</w:t>
      </w:r>
      <w:r w:rsidR="00F01D46">
        <w:rPr>
          <w:rFonts w:ascii="Nikosh" w:hAnsi="Nikosh" w:cs="Nikosh"/>
          <w:b/>
          <w:sz w:val="24"/>
        </w:rPr>
        <w:t>৬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এর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জন্য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তথ্যের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ছক</w:t>
      </w:r>
      <w:proofErr w:type="spellEnd"/>
      <w:r w:rsidRPr="00274A71">
        <w:rPr>
          <w:rFonts w:ascii="Nikosh" w:hAnsi="Nikosh" w:cs="Nikosh"/>
          <w:b/>
          <w:sz w:val="24"/>
        </w:rPr>
        <w:t xml:space="preserve"> (</w:t>
      </w:r>
      <w:proofErr w:type="spellStart"/>
      <w:r w:rsidRPr="00274A71">
        <w:rPr>
          <w:rFonts w:ascii="Nikosh" w:hAnsi="Nikosh" w:cs="Nikosh"/>
          <w:b/>
          <w:sz w:val="24"/>
        </w:rPr>
        <w:t>অনুষদ</w:t>
      </w:r>
      <w:proofErr w:type="spellEnd"/>
      <w:r w:rsidRPr="00274A71">
        <w:rPr>
          <w:rFonts w:ascii="Nikosh" w:hAnsi="Nikosh" w:cs="Nikosh"/>
          <w:b/>
          <w:sz w:val="24"/>
        </w:rPr>
        <w:t>/</w:t>
      </w:r>
      <w:proofErr w:type="spellStart"/>
      <w:r w:rsidRPr="00274A71">
        <w:rPr>
          <w:rFonts w:ascii="Nikosh" w:hAnsi="Nikosh" w:cs="Nikosh"/>
          <w:b/>
          <w:sz w:val="24"/>
        </w:rPr>
        <w:t>ইনস্টিটিউট</w:t>
      </w:r>
      <w:proofErr w:type="spellEnd"/>
      <w:r w:rsidRPr="00274A71">
        <w:rPr>
          <w:rFonts w:ascii="Nikosh" w:hAnsi="Nikosh" w:cs="Nikosh"/>
          <w:b/>
          <w:sz w:val="24"/>
        </w:rPr>
        <w:t>)</w:t>
      </w:r>
    </w:p>
    <w:p w:rsidR="00DA3FF9" w:rsidRDefault="00274A71" w:rsidP="003B5669">
      <w:pPr>
        <w:spacing w:after="0"/>
        <w:jc w:val="center"/>
        <w:rPr>
          <w:rFonts w:ascii="Nikosh" w:hAnsi="Nikosh" w:cs="Nikosh"/>
          <w:b/>
          <w:sz w:val="24"/>
        </w:rPr>
      </w:pPr>
      <w:proofErr w:type="spellStart"/>
      <w:r w:rsidRPr="00274A71">
        <w:rPr>
          <w:rFonts w:ascii="Nikosh" w:hAnsi="Nikosh" w:cs="Nikosh"/>
          <w:b/>
          <w:sz w:val="24"/>
        </w:rPr>
        <w:t>প্রতিবেদনকাল</w:t>
      </w:r>
      <w:proofErr w:type="spellEnd"/>
      <w:r w:rsidRPr="00274A71">
        <w:rPr>
          <w:rFonts w:ascii="Nikosh" w:hAnsi="Nikosh" w:cs="Nikosh"/>
          <w:b/>
          <w:sz w:val="24"/>
        </w:rPr>
        <w:t xml:space="preserve">: ০১ </w:t>
      </w:r>
      <w:proofErr w:type="spellStart"/>
      <w:r w:rsidRPr="00274A71">
        <w:rPr>
          <w:rFonts w:ascii="Nikosh" w:hAnsi="Nikosh" w:cs="Nikosh"/>
          <w:b/>
          <w:sz w:val="24"/>
        </w:rPr>
        <w:t>জুলাই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৫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খ্রি</w:t>
      </w:r>
      <w:proofErr w:type="spellEnd"/>
      <w:r w:rsidRPr="00274A71">
        <w:rPr>
          <w:rFonts w:ascii="Nikosh" w:hAnsi="Nikosh" w:cs="Nikosh"/>
          <w:b/>
          <w:sz w:val="24"/>
        </w:rPr>
        <w:t xml:space="preserve">. </w:t>
      </w:r>
      <w:proofErr w:type="spellStart"/>
      <w:proofErr w:type="gramStart"/>
      <w:r w:rsidRPr="00274A71">
        <w:rPr>
          <w:rFonts w:ascii="Nikosh" w:hAnsi="Nikosh" w:cs="Nikosh"/>
          <w:b/>
          <w:sz w:val="24"/>
        </w:rPr>
        <w:t>থেকে</w:t>
      </w:r>
      <w:proofErr w:type="spellEnd"/>
      <w:r w:rsidRPr="00274A71">
        <w:rPr>
          <w:rFonts w:ascii="Nikosh" w:hAnsi="Nikosh" w:cs="Nikosh"/>
          <w:b/>
          <w:sz w:val="24"/>
        </w:rPr>
        <w:t xml:space="preserve"> ৩০ </w:t>
      </w:r>
      <w:proofErr w:type="spellStart"/>
      <w:r w:rsidRPr="00274A71">
        <w:rPr>
          <w:rFonts w:ascii="Nikosh" w:hAnsi="Nikosh" w:cs="Nikosh"/>
          <w:b/>
          <w:sz w:val="24"/>
        </w:rPr>
        <w:t>জুন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৬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খ্রি</w:t>
      </w:r>
      <w:proofErr w:type="spellEnd"/>
      <w:r w:rsidRPr="00274A71">
        <w:rPr>
          <w:rFonts w:ascii="Nikosh" w:hAnsi="Nikosh" w:cs="Nikosh"/>
          <w:b/>
          <w:sz w:val="24"/>
        </w:rPr>
        <w:t>.</w:t>
      </w:r>
      <w:proofErr w:type="gramEnd"/>
    </w:p>
    <w:p w:rsidR="00DA3FF9" w:rsidRPr="00DA3FF9" w:rsidRDefault="003B5669" w:rsidP="003B5669">
      <w:pPr>
        <w:jc w:val="center"/>
        <w:rPr>
          <w:rFonts w:ascii="Nikosh" w:hAnsi="Nikosh" w:cs="Nikosh"/>
          <w:sz w:val="24"/>
        </w:rPr>
      </w:pPr>
      <w:r>
        <w:rPr>
          <w:rFonts w:ascii="Nikosh" w:hAnsi="Nikosh" w:cs="Nikosh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85A70" wp14:editId="72423F78">
                <wp:simplePos x="0" y="0"/>
                <wp:positionH relativeFrom="column">
                  <wp:posOffset>666750</wp:posOffset>
                </wp:positionH>
                <wp:positionV relativeFrom="paragraph">
                  <wp:posOffset>46355</wp:posOffset>
                </wp:positionV>
                <wp:extent cx="5486400" cy="752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524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A20" w:rsidRPr="004A6A0E" w:rsidRDefault="00201A20" w:rsidP="00201A20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7"/>
                              </w:rPr>
                            </w:pPr>
                            <w:r w:rsidRPr="00201A20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7"/>
                              </w:rPr>
                              <w:t>নির্দেশনা:</w:t>
                            </w:r>
                          </w:p>
                          <w:p w:rsidR="00E91F7E" w:rsidRPr="004A6A0E" w:rsidRDefault="00201A20" w:rsidP="00111F4B">
                            <w:pPr>
                              <w:spacing w:after="0"/>
                              <w:outlineLvl w:val="2"/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</w:pP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১।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বানানের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একাডেমি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প্রণীত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'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আধুনিক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অভিধান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'</w:t>
                            </w: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সর্বশেষ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সংস্করণ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অনুসরণ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করতে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হবে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।</w:t>
                            </w:r>
                          </w:p>
                          <w:p w:rsidR="00201A20" w:rsidRPr="00201A20" w:rsidRDefault="00201A20" w:rsidP="00A44F41">
                            <w:pPr>
                              <w:spacing w:after="0"/>
                              <w:jc w:val="both"/>
                              <w:outlineLvl w:val="2"/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</w:pP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২।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প্রতিবেদন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মুদ্রণের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সুবিধার্থে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অভ্র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কীবোর্ডে</w:t>
                            </w:r>
                            <w:proofErr w:type="gram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র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A44F41"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Nikosh</w:t>
                            </w:r>
                            <w:proofErr w:type="spellEnd"/>
                            <w:proofErr w:type="gram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এবং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ইংরেজির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D24A7" w:rsidRPr="004A6A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Times</w:t>
                            </w:r>
                            <w:r w:rsidR="00E47ADE" w:rsidRPr="004A6A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Ne</w:t>
                            </w:r>
                            <w:r w:rsidRPr="004A6A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w Roman</w:t>
                            </w: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ফন্টে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টাইপ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করতে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হবে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।</w:t>
                            </w:r>
                          </w:p>
                          <w:p w:rsidR="00602D8A" w:rsidRPr="00201A20" w:rsidRDefault="00602D8A" w:rsidP="00602D8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2.5pt;margin-top:3.65pt;width:6in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" fillcolor="white [3201]" strokecolor="black [3213]" strokeweight="1pt">
                <v:textbox>
                  <w:txbxContent>
                    <w:p w:rsidR="00201A20" w:rsidRPr="004A6A0E" w:rsidRDefault="00201A20" w:rsidP="00201A20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7"/>
                        </w:rPr>
                      </w:pPr>
                      <w:r w:rsidRPr="00201A20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7"/>
                        </w:rPr>
                        <w:t>নির্দেশনা:</w:t>
                      </w:r>
                    </w:p>
                    <w:p w:rsidR="00E91F7E" w:rsidRPr="004A6A0E" w:rsidRDefault="00201A20" w:rsidP="00111F4B">
                      <w:pPr>
                        <w:spacing w:after="0"/>
                        <w:outlineLvl w:val="2"/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</w:pP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১।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বানানের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একাডেমি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প্রণীত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'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আধুনিক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অভিধান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'</w:t>
                      </w: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-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সর্বশেষ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সংস্করণ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অনুসরণ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করতে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হবে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।</w:t>
                      </w:r>
                    </w:p>
                    <w:p w:rsidR="00201A20" w:rsidRPr="00201A20" w:rsidRDefault="00201A20" w:rsidP="00A44F41">
                      <w:pPr>
                        <w:spacing w:after="0"/>
                        <w:jc w:val="both"/>
                        <w:outlineLvl w:val="2"/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</w:pP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২।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প্রতিবেদন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মুদ্রণের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সুবিধার্থে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অভ্র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কীবোর্ডে</w:t>
                      </w:r>
                      <w:proofErr w:type="gram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র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="00A44F41"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Nikosh</w:t>
                      </w:r>
                      <w:proofErr w:type="spellEnd"/>
                      <w:proofErr w:type="gram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এবং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ইংরেজির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r w:rsidR="003D24A7" w:rsidRPr="004A6A0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Times</w:t>
                      </w:r>
                      <w:r w:rsidR="00E47ADE" w:rsidRPr="004A6A0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Ne</w:t>
                      </w:r>
                      <w:r w:rsidRPr="004A6A0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w Roman</w:t>
                      </w: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ফন্টে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টাইপ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করতে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হবে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।</w:t>
                      </w:r>
                    </w:p>
                    <w:p w:rsidR="00602D8A" w:rsidRPr="00201A20" w:rsidRDefault="00602D8A" w:rsidP="00602D8A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A3FF9" w:rsidRPr="00DA3FF9" w:rsidRDefault="00DA3FF9" w:rsidP="003B5669">
      <w:pPr>
        <w:jc w:val="center"/>
        <w:rPr>
          <w:rFonts w:ascii="Nikosh" w:hAnsi="Nikosh" w:cs="Nikosh"/>
          <w:sz w:val="24"/>
        </w:rPr>
      </w:pPr>
    </w:p>
    <w:p w:rsidR="00DA3FF9" w:rsidRDefault="00DA3FF9" w:rsidP="00DA3FF9">
      <w:pPr>
        <w:rPr>
          <w:rFonts w:ascii="Nikosh" w:hAnsi="Nikosh" w:cs="Nikosh"/>
          <w:sz w:val="24"/>
        </w:rPr>
      </w:pPr>
    </w:p>
    <w:p w:rsidR="00B06F41" w:rsidRPr="00725940" w:rsidRDefault="00B06F41" w:rsidP="003B5669">
      <w:pPr>
        <w:pStyle w:val="Heading3"/>
        <w:jc w:val="both"/>
        <w:rPr>
          <w:rFonts w:ascii="Nikosh" w:hAnsi="Nikosh" w:cs="Nikosh"/>
          <w:b w:val="0"/>
          <w:sz w:val="24"/>
        </w:rPr>
      </w:pPr>
      <w:proofErr w:type="spellStart"/>
      <w:r w:rsidRPr="00725940">
        <w:rPr>
          <w:rFonts w:ascii="Nikosh" w:hAnsi="Nikosh" w:cs="Nikosh"/>
          <w:b w:val="0"/>
          <w:sz w:val="24"/>
        </w:rPr>
        <w:t>অনুষদ</w:t>
      </w:r>
      <w:proofErr w:type="spellEnd"/>
      <w:r w:rsidRPr="00725940">
        <w:rPr>
          <w:rFonts w:ascii="Nikosh" w:hAnsi="Nikosh" w:cs="Nikosh"/>
          <w:b w:val="0"/>
          <w:sz w:val="24"/>
        </w:rPr>
        <w:t>/</w:t>
      </w:r>
      <w:proofErr w:type="spellStart"/>
      <w:r w:rsidRPr="00725940">
        <w:rPr>
          <w:rFonts w:ascii="Nikosh" w:hAnsi="Nikosh" w:cs="Nikosh"/>
          <w:b w:val="0"/>
          <w:sz w:val="24"/>
        </w:rPr>
        <w:t>ইনস্টিটিউটের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725940">
        <w:rPr>
          <w:rFonts w:ascii="Nikosh" w:hAnsi="Nikosh" w:cs="Nikosh"/>
          <w:b w:val="0"/>
          <w:sz w:val="24"/>
        </w:rPr>
        <w:t>নাম</w:t>
      </w:r>
      <w:proofErr w:type="spellEnd"/>
      <w:r w:rsidRPr="00725940">
        <w:rPr>
          <w:rFonts w:ascii="Nikosh" w:hAnsi="Nikosh" w:cs="Nikosh"/>
          <w:b w:val="0"/>
          <w:sz w:val="24"/>
        </w:rPr>
        <w:t>:</w:t>
      </w:r>
    </w:p>
    <w:p w:rsidR="00627895" w:rsidRPr="00725940" w:rsidRDefault="00B06F41" w:rsidP="00627895">
      <w:pPr>
        <w:pStyle w:val="Heading3"/>
        <w:spacing w:before="0" w:beforeAutospacing="0" w:after="0" w:afterAutospacing="0"/>
        <w:jc w:val="both"/>
        <w:rPr>
          <w:rFonts w:ascii="Nikosh" w:hAnsi="Nikosh" w:cs="Nikosh"/>
          <w:b w:val="0"/>
          <w:sz w:val="24"/>
        </w:rPr>
      </w:pPr>
      <w:proofErr w:type="spellStart"/>
      <w:r w:rsidRPr="00725940">
        <w:rPr>
          <w:rFonts w:ascii="Nikosh" w:hAnsi="Nikosh" w:cs="Nikosh"/>
          <w:b w:val="0"/>
          <w:sz w:val="24"/>
        </w:rPr>
        <w:t>অনুষদ</w:t>
      </w:r>
      <w:proofErr w:type="spellEnd"/>
      <w:r w:rsidRPr="00725940">
        <w:rPr>
          <w:rFonts w:ascii="Nikosh" w:hAnsi="Nikosh" w:cs="Nikosh"/>
          <w:b w:val="0"/>
          <w:sz w:val="24"/>
        </w:rPr>
        <w:t>/</w:t>
      </w:r>
      <w:proofErr w:type="spellStart"/>
      <w:r w:rsidRPr="00725940">
        <w:rPr>
          <w:rFonts w:ascii="Nikosh" w:hAnsi="Nikosh" w:cs="Nikosh"/>
          <w:b w:val="0"/>
          <w:sz w:val="24"/>
        </w:rPr>
        <w:t>ইনস্টিটিউট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725940">
        <w:rPr>
          <w:rFonts w:ascii="Nikosh" w:hAnsi="Nikosh" w:cs="Nikosh"/>
          <w:b w:val="0"/>
          <w:sz w:val="24"/>
        </w:rPr>
        <w:t>সম্পর্কিত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725940">
        <w:rPr>
          <w:rFonts w:ascii="Nikosh" w:hAnsi="Nikosh" w:cs="Nikosh"/>
          <w:b w:val="0"/>
          <w:sz w:val="24"/>
        </w:rPr>
        <w:t>ভূমিকা</w:t>
      </w:r>
      <w:proofErr w:type="spellEnd"/>
      <w:r w:rsidRPr="00725940">
        <w:rPr>
          <w:rFonts w:ascii="Nikosh" w:hAnsi="Nikosh" w:cs="Nikosh"/>
          <w:b w:val="0"/>
          <w:sz w:val="24"/>
        </w:rPr>
        <w:t>:</w:t>
      </w:r>
    </w:p>
    <w:p w:rsidR="00627895" w:rsidRPr="00725940" w:rsidRDefault="00627895" w:rsidP="00627895">
      <w:pPr>
        <w:pStyle w:val="Heading3"/>
        <w:spacing w:before="0" w:beforeAutospacing="0" w:after="0" w:afterAutospacing="0"/>
        <w:jc w:val="both"/>
        <w:rPr>
          <w:rFonts w:ascii="Nikosh" w:hAnsi="Nikosh" w:cs="Nikosh"/>
          <w:b w:val="0"/>
          <w:i/>
          <w:sz w:val="24"/>
        </w:rPr>
      </w:pPr>
      <w:proofErr w:type="spellStart"/>
      <w:r w:rsidRPr="00725940">
        <w:rPr>
          <w:rFonts w:ascii="Nikosh" w:hAnsi="Nikosh" w:cs="Nikosh"/>
          <w:b w:val="0"/>
          <w:i/>
          <w:sz w:val="24"/>
        </w:rPr>
        <w:t>নমুনা</w:t>
      </w:r>
      <w:proofErr w:type="spellEnd"/>
      <w:r w:rsidRPr="00725940">
        <w:rPr>
          <w:rFonts w:ascii="Nikosh" w:hAnsi="Nikosh" w:cs="Nikosh"/>
          <w:b w:val="0"/>
          <w:i/>
          <w:sz w:val="24"/>
        </w:rPr>
        <w:t>:</w:t>
      </w:r>
    </w:p>
    <w:p w:rsidR="00B06F41" w:rsidRPr="00070F40" w:rsidRDefault="00B06F41" w:rsidP="00627895">
      <w:pPr>
        <w:pStyle w:val="Heading3"/>
        <w:spacing w:before="0" w:beforeAutospacing="0" w:after="0" w:afterAutospacing="0"/>
        <w:jc w:val="both"/>
        <w:rPr>
          <w:rFonts w:ascii="Nikosh" w:hAnsi="Nikosh" w:cs="Nikosh"/>
          <w:b w:val="0"/>
          <w:i/>
          <w:sz w:val="24"/>
        </w:rPr>
      </w:pPr>
      <w:proofErr w:type="spellStart"/>
      <w:r w:rsidRPr="00070F40">
        <w:rPr>
          <w:rFonts w:ascii="NikoshBAN" w:hAnsi="NikoshBAN" w:cs="NikoshBAN"/>
          <w:b w:val="0"/>
          <w:i/>
          <w:sz w:val="24"/>
        </w:rPr>
        <w:t>মি</w:t>
      </w:r>
      <w:r w:rsidR="0098104F" w:rsidRPr="00070F40">
        <w:rPr>
          <w:rFonts w:ascii="NikoshBAN" w:hAnsi="NikoshBAN" w:cs="NikoshBAN"/>
          <w:b w:val="0"/>
          <w:i/>
          <w:sz w:val="24"/>
        </w:rPr>
        <w:t>য়া</w:t>
      </w:r>
      <w:r w:rsidRPr="00070F40">
        <w:rPr>
          <w:rFonts w:ascii="NikoshBAN" w:hAnsi="NikoshBAN" w:cs="NikoshBAN"/>
          <w:b w:val="0"/>
          <w:i/>
          <w:sz w:val="24"/>
        </w:rPr>
        <w:t>নমার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এবং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ভারতের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সাথে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সমুদ্রসীমা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নির্ধারণের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মাধ্যমে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বাংলাদেশ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১,১৮,৮১৩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বর্গকিলোমিটার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আ</w:t>
      </w:r>
      <w:r w:rsidR="007F6B2D" w:rsidRPr="00070F40">
        <w:rPr>
          <w:rFonts w:ascii="NikoshBAN" w:hAnsi="NikoshBAN" w:cs="NikoshBAN"/>
          <w:b w:val="0"/>
          <w:i/>
          <w:sz w:val="24"/>
        </w:rPr>
        <w:t>য়</w:t>
      </w:r>
      <w:r w:rsidRPr="00070F40">
        <w:rPr>
          <w:rFonts w:ascii="NikoshBAN" w:hAnsi="NikoshBAN" w:cs="NikoshBAN"/>
          <w:b w:val="0"/>
          <w:i/>
          <w:sz w:val="24"/>
        </w:rPr>
        <w:t>তনের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এক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বিশাল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জলরাশি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অর্জন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করে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।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ফলশ্রুতিতে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সমুদ্র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সম্পদকে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কাজে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লাগি</w:t>
      </w:r>
      <w:r w:rsidR="007F6B2D" w:rsidRPr="00070F40">
        <w:rPr>
          <w:rFonts w:ascii="NikoshBAN" w:hAnsi="NikoshBAN" w:cs="NikoshBAN"/>
          <w:b w:val="0"/>
          <w:i/>
          <w:sz w:val="24"/>
        </w:rPr>
        <w:t>য়ে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দেশী</w:t>
      </w:r>
      <w:r w:rsidR="007F6B2D" w:rsidRPr="00070F40">
        <w:rPr>
          <w:rFonts w:ascii="NikoshBAN" w:hAnsi="NikoshBAN" w:cs="NikoshBAN"/>
          <w:b w:val="0"/>
          <w:i/>
          <w:sz w:val="24"/>
        </w:rPr>
        <w:t>য়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ও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আন্তর্জাতিক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পর্যা</w:t>
      </w:r>
      <w:r w:rsidR="007F6B2D" w:rsidRPr="00070F40">
        <w:rPr>
          <w:rFonts w:ascii="NikoshBAN" w:hAnsi="NikoshBAN" w:cs="NikoshBAN"/>
          <w:b w:val="0"/>
          <w:i/>
          <w:sz w:val="24"/>
        </w:rPr>
        <w:t>য়ে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সমুদ্র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বিষ</w:t>
      </w:r>
      <w:r w:rsidR="007F6B2D" w:rsidRPr="00070F40">
        <w:rPr>
          <w:rFonts w:ascii="NikoshBAN" w:hAnsi="NikoshBAN" w:cs="NikoshBAN"/>
          <w:b w:val="0"/>
          <w:i/>
          <w:sz w:val="24"/>
        </w:rPr>
        <w:t>য়</w:t>
      </w:r>
      <w:r w:rsidRPr="00070F40">
        <w:rPr>
          <w:rFonts w:ascii="NikoshBAN" w:hAnsi="NikoshBAN" w:cs="NikoshBAN"/>
          <w:b w:val="0"/>
          <w:i/>
          <w:sz w:val="24"/>
        </w:rPr>
        <w:t>ক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উচ্চশিক্ষা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ও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গবেষণা</w:t>
      </w:r>
      <w:r w:rsidR="007F6B2D" w:rsidRPr="00070F40">
        <w:rPr>
          <w:rFonts w:ascii="NikoshBAN" w:hAnsi="NikoshBAN" w:cs="NikoshBAN"/>
          <w:b w:val="0"/>
          <w:i/>
          <w:sz w:val="24"/>
        </w:rPr>
        <w:t>য়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সমৃদ্ধি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এবং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উৎকর্ষ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আন</w:t>
      </w:r>
      <w:r w:rsidR="007F6B2D" w:rsidRPr="00070F40">
        <w:rPr>
          <w:rFonts w:ascii="NikoshBAN" w:hAnsi="NikoshBAN" w:cs="NikoshBAN"/>
          <w:b w:val="0"/>
          <w:i/>
          <w:sz w:val="24"/>
        </w:rPr>
        <w:t>য়</w:t>
      </w:r>
      <w:r w:rsidRPr="00070F40">
        <w:rPr>
          <w:rFonts w:ascii="NikoshBAN" w:hAnsi="NikoshBAN" w:cs="NikoshBAN"/>
          <w:b w:val="0"/>
          <w:i/>
          <w:sz w:val="24"/>
        </w:rPr>
        <w:t>নে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সমুদ্র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সম্পদের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সুষ্ঠু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ব্যবহার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ও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সুনীল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অর্থনীতির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গুরুত্ব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নিশ্চিত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করতে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অত্র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বিশ্ববিদ্যাল</w:t>
      </w:r>
      <w:r w:rsidR="007F6B2D" w:rsidRPr="00070F40">
        <w:rPr>
          <w:rFonts w:ascii="NikoshBAN" w:hAnsi="NikoshBAN" w:cs="NikoshBAN"/>
          <w:b w:val="0"/>
          <w:i/>
          <w:sz w:val="24"/>
        </w:rPr>
        <w:t>য়ে</w:t>
      </w:r>
      <w:r w:rsidRPr="00070F40">
        <w:rPr>
          <w:rFonts w:ascii="NikoshBAN" w:hAnsi="NikoshBAN" w:cs="NikoshBAN"/>
          <w:b w:val="0"/>
          <w:i/>
          <w:sz w:val="24"/>
        </w:rPr>
        <w:t>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অধীনে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জানু</w:t>
      </w:r>
      <w:r w:rsidR="0098104F" w:rsidRPr="00070F40">
        <w:rPr>
          <w:rFonts w:ascii="NikoshBAN" w:hAnsi="NikoshBAN" w:cs="NikoshBAN"/>
          <w:b w:val="0"/>
          <w:i/>
          <w:sz w:val="24"/>
        </w:rPr>
        <w:t>য়া</w:t>
      </w:r>
      <w:r w:rsidRPr="00070F40">
        <w:rPr>
          <w:rFonts w:ascii="NikoshBAN" w:hAnsi="NikoshBAN" w:cs="NikoshBAN"/>
          <w:b w:val="0"/>
          <w:i/>
          <w:sz w:val="24"/>
        </w:rPr>
        <w:t>রি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২০১৭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থেকে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আর্থ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অ্যান্ড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ওশান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সা</w:t>
      </w:r>
      <w:r w:rsidR="007F6B2D" w:rsidRPr="00070F40">
        <w:rPr>
          <w:rFonts w:ascii="NikoshBAN" w:hAnsi="NikoshBAN" w:cs="NikoshBAN"/>
          <w:b w:val="0"/>
          <w:i/>
          <w:sz w:val="24"/>
        </w:rPr>
        <w:t>য়ে</w:t>
      </w:r>
      <w:r w:rsidRPr="00070F40">
        <w:rPr>
          <w:rFonts w:ascii="NikoshBAN" w:hAnsi="NikoshBAN" w:cs="NikoshBAN"/>
          <w:b w:val="0"/>
          <w:i/>
          <w:sz w:val="24"/>
        </w:rPr>
        <w:t>ন্স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অনুষদ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যাত্রা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শুরু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করে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।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উক্ত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অনুষদের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অধীনে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ওশানোগ্রাফি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অ্যান্ড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হাইড্রোগ্রাফি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বিভাগে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বর্তমানে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স্নাতক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(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সম্মান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)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পর্যা</w:t>
      </w:r>
      <w:r w:rsidR="007F6B2D" w:rsidRPr="00070F40">
        <w:rPr>
          <w:rFonts w:ascii="NikoshBAN" w:hAnsi="NikoshBAN" w:cs="NikoshBAN"/>
          <w:b w:val="0"/>
          <w:i/>
          <w:sz w:val="24"/>
        </w:rPr>
        <w:t>য়ে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২০১৬-১৭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শিক্ষাবর্ষ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হতে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r w:rsidRPr="00070F40">
        <w:rPr>
          <w:rStyle w:val="Strong"/>
          <w:rFonts w:eastAsiaTheme="majorEastAsia"/>
          <w:i/>
          <w:sz w:val="24"/>
        </w:rPr>
        <w:t>B.Sc. (</w:t>
      </w:r>
      <w:proofErr w:type="spellStart"/>
      <w:r w:rsidRPr="00070F40">
        <w:rPr>
          <w:rStyle w:val="Strong"/>
          <w:rFonts w:eastAsiaTheme="majorEastAsia"/>
          <w:i/>
          <w:sz w:val="24"/>
        </w:rPr>
        <w:t>Hons</w:t>
      </w:r>
      <w:proofErr w:type="spellEnd"/>
      <w:r w:rsidRPr="00070F40">
        <w:rPr>
          <w:rStyle w:val="Strong"/>
          <w:rFonts w:eastAsiaTheme="majorEastAsia"/>
          <w:i/>
          <w:sz w:val="24"/>
        </w:rPr>
        <w:t>) in Oceanography</w:t>
      </w:r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প্রোগ্রাম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, ২০২১-২২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হতে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r w:rsidRPr="00070F40">
        <w:rPr>
          <w:rStyle w:val="Strong"/>
          <w:rFonts w:eastAsiaTheme="majorEastAsia"/>
          <w:i/>
          <w:sz w:val="24"/>
        </w:rPr>
        <w:t>Masters in Oceanography</w:t>
      </w:r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প্রোগ্রাম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,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মেরিন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ফিশারিজ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অ্যান্ড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অ্যাকু</w:t>
      </w:r>
      <w:r w:rsidR="0098104F" w:rsidRPr="00070F40">
        <w:rPr>
          <w:rFonts w:ascii="NikoshBAN" w:hAnsi="NikoshBAN" w:cs="NikoshBAN"/>
          <w:b w:val="0"/>
          <w:i/>
          <w:sz w:val="24"/>
        </w:rPr>
        <w:t>য়া</w:t>
      </w:r>
      <w:r w:rsidRPr="00070F40">
        <w:rPr>
          <w:rFonts w:ascii="NikoshBAN" w:hAnsi="NikoshBAN" w:cs="NikoshBAN"/>
          <w:b w:val="0"/>
          <w:i/>
          <w:sz w:val="24"/>
        </w:rPr>
        <w:t>কালচার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বিভাগে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২০১৯-২০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শিক্ষাবর্ষ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হতে</w:t>
      </w:r>
      <w:proofErr w:type="spellEnd"/>
      <w:r w:rsidRPr="00070F40">
        <w:rPr>
          <w:b w:val="0"/>
          <w:i/>
          <w:sz w:val="24"/>
        </w:rPr>
        <w:t xml:space="preserve"> </w:t>
      </w:r>
      <w:r w:rsidRPr="00070F40">
        <w:rPr>
          <w:rStyle w:val="Strong"/>
          <w:rFonts w:eastAsiaTheme="majorEastAsia"/>
          <w:i/>
          <w:sz w:val="24"/>
        </w:rPr>
        <w:t>B.Sc. (</w:t>
      </w:r>
      <w:proofErr w:type="spellStart"/>
      <w:r w:rsidRPr="00070F40">
        <w:rPr>
          <w:rStyle w:val="Strong"/>
          <w:rFonts w:eastAsiaTheme="majorEastAsia"/>
          <w:i/>
          <w:sz w:val="24"/>
        </w:rPr>
        <w:t>Hons</w:t>
      </w:r>
      <w:proofErr w:type="spellEnd"/>
      <w:r w:rsidRPr="00070F40">
        <w:rPr>
          <w:rStyle w:val="Strong"/>
          <w:rFonts w:eastAsiaTheme="majorEastAsia"/>
          <w:i/>
          <w:sz w:val="24"/>
        </w:rPr>
        <w:t>) in Marine Fisheries</w:t>
      </w:r>
      <w:r w:rsidRPr="00070F40">
        <w:rPr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প্রোগ্রাম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এবং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জেনেটিক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ইঞ্জিনি</w:t>
      </w:r>
      <w:r w:rsidR="0098104F" w:rsidRPr="00070F40">
        <w:rPr>
          <w:rFonts w:ascii="NikoshBAN" w:hAnsi="NikoshBAN" w:cs="NikoshBAN"/>
          <w:b w:val="0"/>
          <w:i/>
          <w:sz w:val="24"/>
        </w:rPr>
        <w:t>য়া</w:t>
      </w:r>
      <w:r w:rsidRPr="00070F40">
        <w:rPr>
          <w:rFonts w:ascii="NikoshBAN" w:hAnsi="NikoshBAN" w:cs="NikoshBAN"/>
          <w:b w:val="0"/>
          <w:i/>
          <w:sz w:val="24"/>
        </w:rPr>
        <w:t>রিং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অ্যান্ড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মেরিন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বা</w:t>
      </w:r>
      <w:r w:rsidR="00066F22" w:rsidRPr="00070F40">
        <w:rPr>
          <w:rFonts w:ascii="NikoshBAN" w:hAnsi="NikoshBAN" w:cs="NikoshBAN"/>
          <w:b w:val="0"/>
          <w:i/>
          <w:sz w:val="24"/>
        </w:rPr>
        <w:t>য়ো</w:t>
      </w:r>
      <w:r w:rsidRPr="00070F40">
        <w:rPr>
          <w:rFonts w:ascii="NikoshBAN" w:hAnsi="NikoshBAN" w:cs="NikoshBAN"/>
          <w:b w:val="0"/>
          <w:i/>
          <w:sz w:val="24"/>
        </w:rPr>
        <w:t>টেকনোলজি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বিভাগে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২০১৮-১৯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শিক্ষাবর্ষ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হতে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r w:rsidRPr="00070F40">
        <w:rPr>
          <w:rStyle w:val="Strong"/>
          <w:rFonts w:eastAsiaTheme="majorEastAsia"/>
          <w:i/>
          <w:sz w:val="24"/>
        </w:rPr>
        <w:t>Masters in Marine Biotechnology</w:t>
      </w:r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প্রোগ্রাম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পরিচা</w:t>
      </w:r>
      <w:r w:rsidR="00395C32" w:rsidRPr="00070F40">
        <w:rPr>
          <w:rFonts w:ascii="NikoshBAN" w:hAnsi="NikoshBAN" w:cs="NikoshBAN"/>
          <w:b w:val="0"/>
          <w:i/>
          <w:sz w:val="24"/>
        </w:rPr>
        <w:t>লনা</w:t>
      </w:r>
      <w:proofErr w:type="spellEnd"/>
      <w:r w:rsidR="00395C32"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="00395C32" w:rsidRPr="00070F40">
        <w:rPr>
          <w:rFonts w:ascii="NikoshBAN" w:hAnsi="NikoshBAN" w:cs="NikoshBAN"/>
          <w:b w:val="0"/>
          <w:i/>
          <w:sz w:val="24"/>
        </w:rPr>
        <w:t>করা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 xml:space="preserve"> </w:t>
      </w:r>
      <w:proofErr w:type="spellStart"/>
      <w:r w:rsidRPr="00070F40">
        <w:rPr>
          <w:rFonts w:ascii="NikoshBAN" w:hAnsi="NikoshBAN" w:cs="NikoshBAN"/>
          <w:b w:val="0"/>
          <w:i/>
          <w:sz w:val="24"/>
        </w:rPr>
        <w:t>হচ্ছে</w:t>
      </w:r>
      <w:proofErr w:type="spellEnd"/>
      <w:r w:rsidRPr="00070F40">
        <w:rPr>
          <w:rFonts w:ascii="NikoshBAN" w:hAnsi="NikoshBAN" w:cs="NikoshBAN"/>
          <w:b w:val="0"/>
          <w:i/>
          <w:sz w:val="24"/>
        </w:rPr>
        <w:t>।</w:t>
      </w:r>
    </w:p>
    <w:p w:rsidR="00EE7405" w:rsidRPr="00EE7405" w:rsidRDefault="00EE7405" w:rsidP="00817091">
      <w:pPr>
        <w:pStyle w:val="Heading3"/>
        <w:spacing w:before="0" w:beforeAutospacing="0" w:after="0" w:afterAutospacing="0" w:line="360" w:lineRule="auto"/>
        <w:rPr>
          <w:rFonts w:ascii="Nikosh" w:hAnsi="Nikosh" w:cs="Nikosh"/>
          <w:b w:val="0"/>
          <w:sz w:val="12"/>
        </w:rPr>
      </w:pPr>
    </w:p>
    <w:p w:rsidR="00CB2A63" w:rsidRPr="00725940" w:rsidRDefault="00CB2A63" w:rsidP="00817091">
      <w:pPr>
        <w:pStyle w:val="Heading3"/>
        <w:spacing w:before="0" w:beforeAutospacing="0" w:after="0" w:afterAutospacing="0" w:line="360" w:lineRule="auto"/>
        <w:rPr>
          <w:rFonts w:ascii="Nikosh" w:hAnsi="Nikosh" w:cs="Nikosh"/>
          <w:b w:val="0"/>
          <w:sz w:val="24"/>
        </w:rPr>
      </w:pPr>
      <w:proofErr w:type="spellStart"/>
      <w:r w:rsidRPr="00725940">
        <w:rPr>
          <w:rFonts w:ascii="Nikosh" w:hAnsi="Nikosh" w:cs="Nikosh"/>
          <w:b w:val="0"/>
          <w:sz w:val="24"/>
        </w:rPr>
        <w:t>ডিন</w:t>
      </w:r>
      <w:proofErr w:type="spellEnd"/>
      <w:r w:rsidRPr="00725940">
        <w:rPr>
          <w:rFonts w:ascii="Nikosh" w:hAnsi="Nikosh" w:cs="Nikosh"/>
          <w:b w:val="0"/>
          <w:sz w:val="24"/>
        </w:rPr>
        <w:t>/</w:t>
      </w:r>
      <w:proofErr w:type="spellStart"/>
      <w:r w:rsidRPr="00725940">
        <w:rPr>
          <w:rFonts w:ascii="Nikosh" w:hAnsi="Nikosh" w:cs="Nikosh"/>
          <w:b w:val="0"/>
          <w:sz w:val="24"/>
        </w:rPr>
        <w:t>পরিচালক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725940">
        <w:rPr>
          <w:rFonts w:ascii="Nikosh" w:hAnsi="Nikosh" w:cs="Nikosh"/>
          <w:b w:val="0"/>
          <w:sz w:val="24"/>
        </w:rPr>
        <w:t>এর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725940">
        <w:rPr>
          <w:rFonts w:ascii="Nikosh" w:hAnsi="Nikosh" w:cs="Nikosh"/>
          <w:b w:val="0"/>
          <w:sz w:val="24"/>
        </w:rPr>
        <w:t>নাম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ও </w:t>
      </w:r>
      <w:proofErr w:type="spellStart"/>
      <w:r w:rsidRPr="00725940">
        <w:rPr>
          <w:rFonts w:ascii="Nikosh" w:hAnsi="Nikosh" w:cs="Nikosh"/>
          <w:b w:val="0"/>
          <w:sz w:val="24"/>
        </w:rPr>
        <w:t>পরিচ</w:t>
      </w:r>
      <w:r w:rsidR="007F6B2D" w:rsidRPr="00725940">
        <w:rPr>
          <w:rFonts w:ascii="Nikosh" w:hAnsi="Nikosh" w:cs="Nikosh"/>
          <w:b w:val="0"/>
          <w:sz w:val="24"/>
        </w:rPr>
        <w:t>য়</w:t>
      </w:r>
      <w:proofErr w:type="spellEnd"/>
      <w:r w:rsidRPr="00725940">
        <w:rPr>
          <w:rFonts w:ascii="Nikosh" w:hAnsi="Nikosh" w:cs="Nikosh"/>
          <w:b w:val="0"/>
          <w:sz w:val="24"/>
        </w:rPr>
        <w:t>:</w:t>
      </w:r>
    </w:p>
    <w:p w:rsidR="00CB2A63" w:rsidRPr="00725940" w:rsidRDefault="006F20FA" w:rsidP="00817091">
      <w:pPr>
        <w:pStyle w:val="Heading3"/>
        <w:spacing w:before="0" w:beforeAutospacing="0" w:after="0" w:afterAutospacing="0" w:line="360" w:lineRule="auto"/>
        <w:rPr>
          <w:rFonts w:ascii="Nikosh" w:hAnsi="Nikosh" w:cs="Nikosh"/>
          <w:b w:val="0"/>
          <w:sz w:val="24"/>
        </w:rPr>
      </w:pPr>
      <w:proofErr w:type="spellStart"/>
      <w:r w:rsidRPr="00725940">
        <w:rPr>
          <w:rFonts w:ascii="Nikosh" w:hAnsi="Nikosh" w:cs="Nikosh"/>
          <w:b w:val="0"/>
          <w:sz w:val="24"/>
        </w:rPr>
        <w:t>কর্মকর্তার</w:t>
      </w:r>
      <w:proofErr w:type="spellEnd"/>
      <w:r w:rsidR="00CB2A63"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="00CB2A63" w:rsidRPr="00725940">
        <w:rPr>
          <w:rFonts w:ascii="Nikosh" w:hAnsi="Nikosh" w:cs="Nikosh"/>
          <w:b w:val="0"/>
          <w:sz w:val="24"/>
        </w:rPr>
        <w:t>তালিকা</w:t>
      </w:r>
      <w:proofErr w:type="spellEnd"/>
      <w:r w:rsidR="00CB2A63" w:rsidRPr="00725940">
        <w:rPr>
          <w:rFonts w:ascii="Nikosh" w:hAnsi="Nikosh" w:cs="Nikosh"/>
          <w:b w:val="0"/>
          <w:sz w:val="24"/>
        </w:rPr>
        <w:t xml:space="preserve"> (</w:t>
      </w:r>
      <w:proofErr w:type="spellStart"/>
      <w:r w:rsidR="00CB2A63" w:rsidRPr="00725940">
        <w:rPr>
          <w:rFonts w:ascii="Nikosh" w:hAnsi="Nikosh" w:cs="Nikosh"/>
          <w:b w:val="0"/>
          <w:sz w:val="24"/>
        </w:rPr>
        <w:t>পদবীসহ</w:t>
      </w:r>
      <w:proofErr w:type="spellEnd"/>
      <w:r w:rsidR="00CB2A63" w:rsidRPr="00725940">
        <w:rPr>
          <w:rFonts w:ascii="Nikosh" w:hAnsi="Nikosh" w:cs="Nikosh"/>
          <w:b w:val="0"/>
          <w:sz w:val="24"/>
        </w:rPr>
        <w:t>):</w:t>
      </w:r>
    </w:p>
    <w:p w:rsidR="00CB2A63" w:rsidRPr="00725940" w:rsidRDefault="00CB2A63" w:rsidP="00817091">
      <w:pPr>
        <w:pStyle w:val="Heading3"/>
        <w:spacing w:before="0" w:beforeAutospacing="0" w:after="0" w:afterAutospacing="0" w:line="360" w:lineRule="auto"/>
        <w:rPr>
          <w:rFonts w:ascii="Nikosh" w:hAnsi="Nikosh" w:cs="Nikosh"/>
          <w:b w:val="0"/>
          <w:sz w:val="24"/>
        </w:rPr>
      </w:pPr>
      <w:proofErr w:type="spellStart"/>
      <w:r w:rsidRPr="00725940">
        <w:rPr>
          <w:rFonts w:ascii="Nikosh" w:hAnsi="Nikosh" w:cs="Nikosh"/>
          <w:b w:val="0"/>
          <w:sz w:val="24"/>
        </w:rPr>
        <w:t>কর্মচারীর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725940">
        <w:rPr>
          <w:rFonts w:ascii="Nikosh" w:hAnsi="Nikosh" w:cs="Nikosh"/>
          <w:b w:val="0"/>
          <w:sz w:val="24"/>
        </w:rPr>
        <w:t>সংখ্যা</w:t>
      </w:r>
      <w:proofErr w:type="spellEnd"/>
      <w:r w:rsidRPr="00725940">
        <w:rPr>
          <w:rFonts w:ascii="Nikosh" w:hAnsi="Nikosh" w:cs="Nikosh"/>
          <w:b w:val="0"/>
          <w:sz w:val="24"/>
        </w:rPr>
        <w:t>: ০৮ (</w:t>
      </w:r>
      <w:proofErr w:type="spellStart"/>
      <w:r w:rsidRPr="00725940">
        <w:rPr>
          <w:rFonts w:ascii="Nikosh" w:hAnsi="Nikosh" w:cs="Nikosh"/>
          <w:b w:val="0"/>
          <w:sz w:val="24"/>
        </w:rPr>
        <w:t>আট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) </w:t>
      </w:r>
      <w:proofErr w:type="spellStart"/>
      <w:r w:rsidRPr="00725940">
        <w:rPr>
          <w:rFonts w:ascii="Nikosh" w:hAnsi="Nikosh" w:cs="Nikosh"/>
          <w:b w:val="0"/>
          <w:sz w:val="24"/>
        </w:rPr>
        <w:t>জন</w:t>
      </w:r>
      <w:proofErr w:type="spellEnd"/>
    </w:p>
    <w:p w:rsidR="000B23E7" w:rsidRPr="00395A01" w:rsidRDefault="00CB2A63" w:rsidP="00817091">
      <w:pPr>
        <w:pStyle w:val="Heading3"/>
        <w:spacing w:before="0" w:beforeAutospacing="0" w:after="0" w:afterAutospacing="0" w:line="360" w:lineRule="auto"/>
        <w:rPr>
          <w:rFonts w:ascii="Nikosh" w:hAnsi="Nikosh" w:cs="Nikosh"/>
          <w:b w:val="0"/>
          <w:sz w:val="24"/>
        </w:rPr>
      </w:pPr>
      <w:proofErr w:type="spellStart"/>
      <w:r w:rsidRPr="00725940">
        <w:rPr>
          <w:rFonts w:ascii="Nikosh" w:hAnsi="Nikosh" w:cs="Nikosh"/>
          <w:b w:val="0"/>
          <w:sz w:val="24"/>
        </w:rPr>
        <w:t>অনুষদের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725940">
        <w:rPr>
          <w:rFonts w:ascii="Nikosh" w:hAnsi="Nikosh" w:cs="Nikosh"/>
          <w:b w:val="0"/>
          <w:sz w:val="24"/>
        </w:rPr>
        <w:t>চলমান</w:t>
      </w:r>
      <w:proofErr w:type="spellEnd"/>
      <w:r w:rsidRPr="0072594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725940">
        <w:rPr>
          <w:rFonts w:ascii="Nikosh" w:hAnsi="Nikosh" w:cs="Nikosh"/>
          <w:b w:val="0"/>
          <w:sz w:val="24"/>
        </w:rPr>
        <w:t>বিভাগসমূহ</w:t>
      </w:r>
      <w:proofErr w:type="spellEnd"/>
      <w:r w:rsidRPr="00725940">
        <w:rPr>
          <w:rFonts w:ascii="Nikosh" w:hAnsi="Nikosh" w:cs="Nikosh"/>
          <w:b w:val="0"/>
          <w:sz w:val="24"/>
        </w:rPr>
        <w:t>:</w:t>
      </w:r>
    </w:p>
    <w:p w:rsidR="007B501E" w:rsidRPr="00395A01" w:rsidRDefault="007B501E" w:rsidP="006C4D82">
      <w:pPr>
        <w:pStyle w:val="Heading3"/>
        <w:spacing w:before="0" w:beforeAutospacing="0" w:after="0" w:afterAutospacing="0"/>
        <w:jc w:val="center"/>
        <w:rPr>
          <w:rFonts w:ascii="Nikosh" w:hAnsi="Nikosh" w:cs="Nikosh"/>
          <w:b w:val="0"/>
          <w:u w:val="single"/>
        </w:rPr>
      </w:pPr>
      <w:proofErr w:type="spellStart"/>
      <w:r w:rsidRPr="00395A01">
        <w:rPr>
          <w:rFonts w:ascii="Nikosh" w:hAnsi="Nikosh" w:cs="Nikosh"/>
          <w:b w:val="0"/>
          <w:u w:val="single"/>
        </w:rPr>
        <w:t>বিভাগ</w:t>
      </w:r>
      <w:proofErr w:type="spellEnd"/>
      <w:r w:rsidRPr="00395A01">
        <w:rPr>
          <w:rFonts w:ascii="Nikosh" w:hAnsi="Nikosh" w:cs="Nikosh"/>
          <w:b w:val="0"/>
          <w:u w:val="single"/>
        </w:rPr>
        <w:t xml:space="preserve"> </w:t>
      </w:r>
      <w:proofErr w:type="spellStart"/>
      <w:r w:rsidRPr="00395A01">
        <w:rPr>
          <w:rFonts w:ascii="Nikosh" w:hAnsi="Nikosh" w:cs="Nikosh"/>
          <w:b w:val="0"/>
          <w:u w:val="single"/>
        </w:rPr>
        <w:t>সম্পর্কিত</w:t>
      </w:r>
      <w:proofErr w:type="spellEnd"/>
      <w:r w:rsidRPr="00395A01">
        <w:rPr>
          <w:rFonts w:ascii="Nikosh" w:hAnsi="Nikosh" w:cs="Nikosh"/>
          <w:b w:val="0"/>
          <w:u w:val="single"/>
        </w:rPr>
        <w:t xml:space="preserve"> </w:t>
      </w:r>
      <w:proofErr w:type="spellStart"/>
      <w:r w:rsidRPr="00395A01">
        <w:rPr>
          <w:rFonts w:ascii="Nikosh" w:hAnsi="Nikosh" w:cs="Nikosh"/>
          <w:b w:val="0"/>
          <w:u w:val="single"/>
        </w:rPr>
        <w:t>প্রতিবেদন</w:t>
      </w:r>
      <w:proofErr w:type="spellEnd"/>
    </w:p>
    <w:p w:rsidR="007B501E" w:rsidRPr="00395A01" w:rsidRDefault="007B501E" w:rsidP="006C4D82">
      <w:pPr>
        <w:pStyle w:val="Heading3"/>
        <w:jc w:val="both"/>
        <w:rPr>
          <w:rFonts w:ascii="Nikosh" w:hAnsi="Nikosh" w:cs="Nikosh"/>
          <w:b w:val="0"/>
        </w:rPr>
      </w:pPr>
      <w:proofErr w:type="spellStart"/>
      <w:r w:rsidRPr="00395A01">
        <w:rPr>
          <w:rFonts w:ascii="Nikosh" w:hAnsi="Nikosh" w:cs="Nikosh"/>
          <w:b w:val="0"/>
        </w:rPr>
        <w:t>বিভাগের</w:t>
      </w:r>
      <w:proofErr w:type="spellEnd"/>
      <w:r w:rsidRPr="00395A01">
        <w:rPr>
          <w:rFonts w:ascii="Nikosh" w:hAnsi="Nikosh" w:cs="Nikosh"/>
          <w:b w:val="0"/>
        </w:rPr>
        <w:t xml:space="preserve"> </w:t>
      </w:r>
      <w:proofErr w:type="spellStart"/>
      <w:r w:rsidRPr="00395A01">
        <w:rPr>
          <w:rFonts w:ascii="Nikosh" w:hAnsi="Nikosh" w:cs="Nikosh"/>
          <w:b w:val="0"/>
        </w:rPr>
        <w:t>নাম</w:t>
      </w:r>
      <w:proofErr w:type="spellEnd"/>
      <w:r w:rsidRPr="00395A01">
        <w:rPr>
          <w:rFonts w:ascii="Nikosh" w:hAnsi="Nikosh" w:cs="Nikosh"/>
          <w:b w:val="0"/>
        </w:rPr>
        <w:t>:</w:t>
      </w:r>
    </w:p>
    <w:p w:rsidR="007B501E" w:rsidRPr="00395A01" w:rsidRDefault="007B501E" w:rsidP="00D71C93">
      <w:pPr>
        <w:pStyle w:val="Heading3"/>
        <w:spacing w:before="0" w:beforeAutospacing="0" w:after="0" w:afterAutospacing="0"/>
        <w:jc w:val="both"/>
        <w:rPr>
          <w:rFonts w:ascii="Nikosh" w:hAnsi="Nikosh" w:cs="Nikosh"/>
          <w:b w:val="0"/>
        </w:rPr>
      </w:pPr>
      <w:proofErr w:type="spellStart"/>
      <w:r w:rsidRPr="00395A01">
        <w:rPr>
          <w:rFonts w:ascii="Nikosh" w:hAnsi="Nikosh" w:cs="Nikosh"/>
          <w:b w:val="0"/>
        </w:rPr>
        <w:t>বিভাগ</w:t>
      </w:r>
      <w:proofErr w:type="spellEnd"/>
      <w:r w:rsidRPr="00395A01">
        <w:rPr>
          <w:rFonts w:ascii="Nikosh" w:hAnsi="Nikosh" w:cs="Nikosh"/>
          <w:b w:val="0"/>
        </w:rPr>
        <w:t xml:space="preserve"> </w:t>
      </w:r>
      <w:proofErr w:type="spellStart"/>
      <w:r w:rsidRPr="00395A01">
        <w:rPr>
          <w:rFonts w:ascii="Nikosh" w:hAnsi="Nikosh" w:cs="Nikosh"/>
          <w:b w:val="0"/>
        </w:rPr>
        <w:t>সম্পর্কিত</w:t>
      </w:r>
      <w:proofErr w:type="spellEnd"/>
      <w:r w:rsidRPr="00395A01">
        <w:rPr>
          <w:rFonts w:ascii="Nikosh" w:hAnsi="Nikosh" w:cs="Nikosh"/>
          <w:b w:val="0"/>
        </w:rPr>
        <w:t xml:space="preserve"> </w:t>
      </w:r>
      <w:proofErr w:type="spellStart"/>
      <w:r w:rsidRPr="00395A01">
        <w:rPr>
          <w:rFonts w:ascii="Nikosh" w:hAnsi="Nikosh" w:cs="Nikosh"/>
          <w:b w:val="0"/>
        </w:rPr>
        <w:t>ভূমিকা</w:t>
      </w:r>
      <w:proofErr w:type="spellEnd"/>
      <w:r w:rsidRPr="00395A01">
        <w:rPr>
          <w:rFonts w:ascii="Nikosh" w:hAnsi="Nikosh" w:cs="Nikosh"/>
          <w:b w:val="0"/>
        </w:rPr>
        <w:t>:</w:t>
      </w:r>
    </w:p>
    <w:p w:rsidR="00513480" w:rsidRPr="00883166" w:rsidRDefault="007B501E" w:rsidP="00513480">
      <w:pPr>
        <w:pStyle w:val="NormalWeb"/>
        <w:spacing w:before="0" w:beforeAutospacing="0" w:after="0" w:afterAutospacing="0"/>
        <w:jc w:val="both"/>
        <w:rPr>
          <w:rFonts w:ascii="Nikosh" w:hAnsi="Nikosh" w:cs="Nikosh"/>
          <w:b/>
          <w:i/>
        </w:rPr>
      </w:pPr>
      <w:r w:rsidRPr="00883166">
        <w:rPr>
          <w:rStyle w:val="Strong"/>
          <w:rFonts w:ascii="Nikosh" w:hAnsi="Nikosh" w:cs="Nikosh"/>
          <w:b w:val="0"/>
          <w:i/>
        </w:rPr>
        <w:t>নমুনা:</w:t>
      </w:r>
    </w:p>
    <w:p w:rsidR="007B501E" w:rsidRPr="00B41A0B" w:rsidRDefault="007B501E" w:rsidP="00513480">
      <w:pPr>
        <w:pStyle w:val="NormalWeb"/>
        <w:spacing w:before="0" w:beforeAutospacing="0" w:after="0" w:afterAutospacing="0"/>
        <w:jc w:val="both"/>
        <w:rPr>
          <w:rFonts w:ascii="Nikosh" w:hAnsi="Nikosh" w:cs="Nikosh"/>
          <w:i/>
        </w:rPr>
      </w:pPr>
      <w:r w:rsidRPr="00B41A0B">
        <w:rPr>
          <w:rFonts w:ascii="Nikosh" w:hAnsi="Nikosh" w:cs="Nikosh"/>
          <w:i/>
        </w:rPr>
        <w:t xml:space="preserve">২০১৬-১৭ </w:t>
      </w:r>
      <w:proofErr w:type="spellStart"/>
      <w:r w:rsidRPr="00B41A0B">
        <w:rPr>
          <w:rFonts w:ascii="Nikosh" w:hAnsi="Nikosh" w:cs="Nikosh"/>
          <w:i/>
        </w:rPr>
        <w:t>শিক্ষাবর্ষে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প্রথম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আন্ডারগ্র্যাজু</w:t>
      </w:r>
      <w:r w:rsidR="007F6B2D" w:rsidRPr="00B41A0B">
        <w:rPr>
          <w:rFonts w:ascii="Nikosh" w:hAnsi="Nikosh" w:cs="Nikosh"/>
          <w:i/>
        </w:rPr>
        <w:t>য়ে</w:t>
      </w:r>
      <w:r w:rsidRPr="00B41A0B">
        <w:rPr>
          <w:rFonts w:ascii="Nikosh" w:hAnsi="Nikosh" w:cs="Nikosh"/>
          <w:i/>
        </w:rPr>
        <w:t>ট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ভর্তি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পরীক্ষার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মাধ্যমে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বিশ্ববিদ্যাল</w:t>
      </w:r>
      <w:r w:rsidR="007F6B2D" w:rsidRPr="00B41A0B">
        <w:rPr>
          <w:rFonts w:ascii="Nikosh" w:hAnsi="Nikosh" w:cs="Nikosh"/>
          <w:i/>
        </w:rPr>
        <w:t>য়ে</w:t>
      </w:r>
      <w:r w:rsidRPr="00B41A0B">
        <w:rPr>
          <w:rFonts w:ascii="Nikosh" w:hAnsi="Nikosh" w:cs="Nikosh"/>
          <w:i/>
        </w:rPr>
        <w:t>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ওশানোগ্রাফি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অ্যান্ড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হাইড্রোগ্রাফি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বিভাগে</w:t>
      </w:r>
      <w:proofErr w:type="spellEnd"/>
      <w:r w:rsidRPr="00B41A0B">
        <w:rPr>
          <w:rFonts w:ascii="Nikosh" w:hAnsi="Nikosh" w:cs="Nikosh"/>
          <w:i/>
        </w:rPr>
        <w:t xml:space="preserve"> </w:t>
      </w:r>
      <w:r w:rsidRPr="00B41A0B">
        <w:rPr>
          <w:rStyle w:val="Strong"/>
          <w:b w:val="0"/>
          <w:i/>
        </w:rPr>
        <w:t>B.Sc. (</w:t>
      </w:r>
      <w:proofErr w:type="spellStart"/>
      <w:r w:rsidRPr="00B41A0B">
        <w:rPr>
          <w:rStyle w:val="Strong"/>
          <w:b w:val="0"/>
          <w:i/>
        </w:rPr>
        <w:t>Hons</w:t>
      </w:r>
      <w:proofErr w:type="spellEnd"/>
      <w:r w:rsidRPr="00B41A0B">
        <w:rPr>
          <w:rStyle w:val="Strong"/>
          <w:b w:val="0"/>
          <w:i/>
        </w:rPr>
        <w:t>) in</w:t>
      </w:r>
      <w:r w:rsidRPr="007B501E">
        <w:rPr>
          <w:rStyle w:val="Strong"/>
          <w:rFonts w:ascii="Nikosh" w:hAnsi="Nikosh" w:cs="Nikosh"/>
        </w:rPr>
        <w:t xml:space="preserve"> </w:t>
      </w:r>
      <w:r w:rsidRPr="00B41A0B">
        <w:rPr>
          <w:rStyle w:val="Strong"/>
          <w:b w:val="0"/>
          <w:i/>
        </w:rPr>
        <w:t>Oceanography</w:t>
      </w:r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প্রোগ্রামে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শিক্ষার্থী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ভর্তি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করা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হ</w:t>
      </w:r>
      <w:r w:rsidR="007F6B2D" w:rsidRPr="00B41A0B">
        <w:rPr>
          <w:rFonts w:ascii="Nikosh" w:hAnsi="Nikosh" w:cs="Nikosh"/>
          <w:i/>
        </w:rPr>
        <w:t>য়</w:t>
      </w:r>
      <w:proofErr w:type="spellEnd"/>
      <w:r w:rsidR="00141DE3" w:rsidRPr="00B41A0B">
        <w:rPr>
          <w:rFonts w:ascii="Nikosh" w:hAnsi="Nikosh" w:cs="Nikosh"/>
          <w:i/>
        </w:rPr>
        <w:t xml:space="preserve">। </w:t>
      </w:r>
      <w:proofErr w:type="spellStart"/>
      <w:r w:rsidR="00141DE3" w:rsidRPr="00B41A0B">
        <w:rPr>
          <w:rFonts w:ascii="Nikosh" w:hAnsi="Nikosh" w:cs="Nikosh"/>
          <w:i/>
        </w:rPr>
        <w:t>বিভাগে</w:t>
      </w:r>
      <w:r w:rsidRPr="00B41A0B">
        <w:rPr>
          <w:rFonts w:ascii="Nikosh" w:hAnsi="Nikosh" w:cs="Nikosh"/>
          <w:i/>
        </w:rPr>
        <w:t>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কার্যক্রম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শুরু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হও</w:t>
      </w:r>
      <w:r w:rsidR="0098104F" w:rsidRPr="00B41A0B">
        <w:rPr>
          <w:rFonts w:ascii="Nikosh" w:hAnsi="Nikosh" w:cs="Nikosh"/>
          <w:i/>
        </w:rPr>
        <w:t>য়া</w:t>
      </w:r>
      <w:r w:rsidRPr="00B41A0B">
        <w:rPr>
          <w:rFonts w:ascii="Nikosh" w:hAnsi="Nikosh" w:cs="Nikosh"/>
          <w:i/>
        </w:rPr>
        <w:t>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পর</w:t>
      </w:r>
      <w:proofErr w:type="spellEnd"/>
      <w:r w:rsidRPr="00B41A0B">
        <w:rPr>
          <w:rFonts w:ascii="Nikosh" w:hAnsi="Nikosh" w:cs="Nikosh"/>
          <w:i/>
        </w:rPr>
        <w:t xml:space="preserve"> ২০১৬-১৭ </w:t>
      </w:r>
      <w:proofErr w:type="spellStart"/>
      <w:r w:rsidRPr="00B41A0B">
        <w:rPr>
          <w:rFonts w:ascii="Nikosh" w:hAnsi="Nikosh" w:cs="Nikosh"/>
          <w:i/>
        </w:rPr>
        <w:t>হতে</w:t>
      </w:r>
      <w:proofErr w:type="spellEnd"/>
      <w:r w:rsidRPr="00B41A0B">
        <w:rPr>
          <w:rFonts w:ascii="Nikosh" w:hAnsi="Nikosh" w:cs="Nikosh"/>
          <w:i/>
        </w:rPr>
        <w:t xml:space="preserve"> ২০২১-২২ </w:t>
      </w:r>
      <w:proofErr w:type="spellStart"/>
      <w:r w:rsidRPr="00B41A0B">
        <w:rPr>
          <w:rFonts w:ascii="Nikosh" w:hAnsi="Nikosh" w:cs="Nikosh"/>
          <w:i/>
        </w:rPr>
        <w:t>শিক্ষাবর্ষ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পর্যন্ত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মোট</w:t>
      </w:r>
      <w:proofErr w:type="spellEnd"/>
      <w:r w:rsidRPr="00B41A0B">
        <w:rPr>
          <w:rFonts w:ascii="Nikosh" w:hAnsi="Nikosh" w:cs="Nikosh"/>
          <w:i/>
        </w:rPr>
        <w:t xml:space="preserve"> ৬টি </w:t>
      </w:r>
      <w:proofErr w:type="spellStart"/>
      <w:r w:rsidRPr="00B41A0B">
        <w:rPr>
          <w:rFonts w:ascii="Nikosh" w:hAnsi="Nikosh" w:cs="Nikosh"/>
          <w:i/>
        </w:rPr>
        <w:t>ব্যাচের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শিক্ষার্থীরা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নি</w:t>
      </w:r>
      <w:r w:rsidR="007F6B2D" w:rsidRPr="00B41A0B">
        <w:rPr>
          <w:rFonts w:ascii="Nikosh" w:hAnsi="Nikosh" w:cs="Nikosh"/>
          <w:i/>
        </w:rPr>
        <w:t>য়</w:t>
      </w:r>
      <w:r w:rsidRPr="00B41A0B">
        <w:rPr>
          <w:rFonts w:ascii="Nikosh" w:hAnsi="Nikosh" w:cs="Nikosh"/>
          <w:i/>
        </w:rPr>
        <w:t>মিতভাবে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শিক্ষা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গ্রহণ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করেছে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এবং</w:t>
      </w:r>
      <w:proofErr w:type="spellEnd"/>
      <w:r w:rsidRPr="00B41A0B">
        <w:rPr>
          <w:rFonts w:ascii="Nikosh" w:hAnsi="Nikosh" w:cs="Nikosh"/>
          <w:i/>
        </w:rPr>
        <w:t xml:space="preserve"> ২০২২-২৩ </w:t>
      </w:r>
      <w:proofErr w:type="spellStart"/>
      <w:r w:rsidRPr="00B41A0B">
        <w:rPr>
          <w:rFonts w:ascii="Nikosh" w:hAnsi="Nikosh" w:cs="Nikosh"/>
          <w:i/>
        </w:rPr>
        <w:t>শিক্ষাবর্ষে</w:t>
      </w:r>
      <w:proofErr w:type="spellEnd"/>
      <w:r w:rsidRPr="00B41A0B">
        <w:rPr>
          <w:rFonts w:ascii="Nikosh" w:hAnsi="Nikosh" w:cs="Nikosh"/>
          <w:i/>
        </w:rPr>
        <w:t xml:space="preserve"> ১ম </w:t>
      </w:r>
      <w:proofErr w:type="spellStart"/>
      <w:r w:rsidRPr="00B41A0B">
        <w:rPr>
          <w:rFonts w:ascii="Nikosh" w:hAnsi="Nikosh" w:cs="Nikosh"/>
          <w:i/>
        </w:rPr>
        <w:t>বর্ষ</w:t>
      </w:r>
      <w:proofErr w:type="spellEnd"/>
      <w:r w:rsidRPr="00B41A0B">
        <w:rPr>
          <w:rFonts w:ascii="Nikosh" w:hAnsi="Nikosh" w:cs="Nikosh"/>
          <w:i/>
        </w:rPr>
        <w:t xml:space="preserve">, ১ম </w:t>
      </w:r>
      <w:proofErr w:type="spellStart"/>
      <w:r w:rsidRPr="00B41A0B">
        <w:rPr>
          <w:rFonts w:ascii="Nikosh" w:hAnsi="Nikosh" w:cs="Nikosh"/>
          <w:i/>
        </w:rPr>
        <w:t>সেমিস্টারের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ভর্তি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কার্যক্রম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চলমান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র</w:t>
      </w:r>
      <w:r w:rsidR="007F6B2D" w:rsidRPr="00B41A0B">
        <w:rPr>
          <w:rFonts w:ascii="Nikosh" w:hAnsi="Nikosh" w:cs="Nikosh"/>
          <w:i/>
        </w:rPr>
        <w:t>য়ে</w:t>
      </w:r>
      <w:r w:rsidRPr="00B41A0B">
        <w:rPr>
          <w:rFonts w:ascii="Nikosh" w:hAnsi="Nikosh" w:cs="Nikosh"/>
          <w:i/>
        </w:rPr>
        <w:t>ছে</w:t>
      </w:r>
      <w:proofErr w:type="spellEnd"/>
      <w:r w:rsidRPr="00B41A0B">
        <w:rPr>
          <w:rFonts w:ascii="Nikosh" w:hAnsi="Nikosh" w:cs="Nikosh"/>
          <w:i/>
        </w:rPr>
        <w:t xml:space="preserve">, </w:t>
      </w:r>
      <w:proofErr w:type="spellStart"/>
      <w:r w:rsidRPr="00B41A0B">
        <w:rPr>
          <w:rFonts w:ascii="Nikosh" w:hAnsi="Nikosh" w:cs="Nikosh"/>
          <w:i/>
        </w:rPr>
        <w:t>যাদের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ক্লাস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আগস্ট</w:t>
      </w:r>
      <w:proofErr w:type="spellEnd"/>
      <w:r w:rsidRPr="00B41A0B">
        <w:rPr>
          <w:rFonts w:ascii="Nikosh" w:hAnsi="Nikosh" w:cs="Nikosh"/>
          <w:i/>
        </w:rPr>
        <w:t xml:space="preserve"> ২০২৩ </w:t>
      </w:r>
      <w:proofErr w:type="spellStart"/>
      <w:r w:rsidRPr="00B41A0B">
        <w:rPr>
          <w:rFonts w:ascii="Nikosh" w:hAnsi="Nikosh" w:cs="Nikosh"/>
          <w:i/>
        </w:rPr>
        <w:t>হতে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শুরু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হবে</w:t>
      </w:r>
      <w:proofErr w:type="spellEnd"/>
      <w:r w:rsidRPr="00B41A0B">
        <w:rPr>
          <w:rFonts w:ascii="Nikosh" w:hAnsi="Nikosh" w:cs="Nikosh"/>
          <w:i/>
        </w:rPr>
        <w:t xml:space="preserve">। ২০১৬-১৭ ও ২০১৭-১৮ </w:t>
      </w:r>
      <w:proofErr w:type="spellStart"/>
      <w:r w:rsidRPr="00B41A0B">
        <w:rPr>
          <w:rFonts w:ascii="Nikosh" w:hAnsi="Nikosh" w:cs="Nikosh"/>
          <w:i/>
        </w:rPr>
        <w:t>শিক্ষাবর্ষে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ভর্তি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হও</w:t>
      </w:r>
      <w:r w:rsidR="0098104F" w:rsidRPr="00B41A0B">
        <w:rPr>
          <w:rFonts w:ascii="Nikosh" w:hAnsi="Nikosh" w:cs="Nikosh"/>
          <w:i/>
        </w:rPr>
        <w:t>য়া</w:t>
      </w:r>
      <w:proofErr w:type="spellEnd"/>
      <w:r w:rsidRPr="00B41A0B">
        <w:rPr>
          <w:rFonts w:ascii="Nikosh" w:hAnsi="Nikosh" w:cs="Nikosh"/>
          <w:i/>
        </w:rPr>
        <w:t xml:space="preserve"> ১ম ও ২</w:t>
      </w:r>
      <w:r w:rsidR="007F6B2D" w:rsidRPr="00B41A0B">
        <w:rPr>
          <w:rFonts w:ascii="Nikosh" w:hAnsi="Nikosh" w:cs="Nikosh"/>
          <w:i/>
        </w:rPr>
        <w:t>য়</w:t>
      </w:r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ব্যাচের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শিক্ষার্থীরা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ইতোমধ্যে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তাদের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অনার্স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প্রোগ্রাম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সম্পন্ন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করে</w:t>
      </w:r>
      <w:proofErr w:type="spellEnd"/>
      <w:r w:rsidRPr="00B41A0B">
        <w:rPr>
          <w:rFonts w:ascii="Nikosh" w:hAnsi="Nikosh" w:cs="Nikosh"/>
          <w:i/>
        </w:rPr>
        <w:t xml:space="preserve"> </w:t>
      </w:r>
      <w:r w:rsidRPr="00B41A0B">
        <w:rPr>
          <w:rStyle w:val="Strong"/>
          <w:b w:val="0"/>
          <w:i/>
        </w:rPr>
        <w:t>M.Sc. in Oceanography</w:t>
      </w:r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প্রোগ্রামে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নি</w:t>
      </w:r>
      <w:r w:rsidR="007F6B2D" w:rsidRPr="00B41A0B">
        <w:rPr>
          <w:rFonts w:ascii="Nikosh" w:hAnsi="Nikosh" w:cs="Nikosh"/>
          <w:i/>
        </w:rPr>
        <w:t>য়</w:t>
      </w:r>
      <w:r w:rsidRPr="00B41A0B">
        <w:rPr>
          <w:rFonts w:ascii="Nikosh" w:hAnsi="Nikosh" w:cs="Nikosh"/>
          <w:i/>
        </w:rPr>
        <w:t>মিত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শিক্ষার্থী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হিসেবে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মাস্টার্স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প্রোগ্রামে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ভর্তি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হ</w:t>
      </w:r>
      <w:r w:rsidR="007F6B2D" w:rsidRPr="00B41A0B">
        <w:rPr>
          <w:rFonts w:ascii="Nikosh" w:hAnsi="Nikosh" w:cs="Nikosh"/>
          <w:i/>
        </w:rPr>
        <w:t>য়ে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শিক্ষা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Pr="00B41A0B">
        <w:rPr>
          <w:rFonts w:ascii="Nikosh" w:hAnsi="Nikosh" w:cs="Nikosh"/>
          <w:i/>
        </w:rPr>
        <w:t>কার্যক্রম</w:t>
      </w:r>
      <w:proofErr w:type="spellEnd"/>
      <w:r w:rsidRPr="00B41A0B">
        <w:rPr>
          <w:rFonts w:ascii="Nikosh" w:hAnsi="Nikosh" w:cs="Nikosh"/>
          <w:i/>
        </w:rPr>
        <w:t xml:space="preserve"> </w:t>
      </w:r>
      <w:proofErr w:type="spellStart"/>
      <w:r w:rsidR="000E7AAC" w:rsidRPr="00B41A0B">
        <w:rPr>
          <w:rFonts w:ascii="Nikosh" w:hAnsi="Nikosh" w:cs="Nikosh"/>
          <w:i/>
        </w:rPr>
        <w:t>চলমান</w:t>
      </w:r>
      <w:proofErr w:type="spellEnd"/>
      <w:r w:rsidR="000E7AAC" w:rsidRPr="00B41A0B">
        <w:rPr>
          <w:rFonts w:ascii="Nikosh" w:hAnsi="Nikosh" w:cs="Nikosh"/>
          <w:i/>
        </w:rPr>
        <w:t xml:space="preserve"> </w:t>
      </w:r>
      <w:proofErr w:type="spellStart"/>
      <w:r w:rsidR="000E7AAC" w:rsidRPr="00B41A0B">
        <w:rPr>
          <w:rFonts w:ascii="Nikosh" w:hAnsi="Nikosh" w:cs="Nikosh"/>
          <w:i/>
        </w:rPr>
        <w:t>আছে</w:t>
      </w:r>
      <w:proofErr w:type="spellEnd"/>
      <w:r w:rsidRPr="00B41A0B">
        <w:rPr>
          <w:rFonts w:ascii="Nikosh" w:hAnsi="Nikosh" w:cs="Nikosh"/>
          <w:i/>
        </w:rPr>
        <w:t>।</w:t>
      </w:r>
    </w:p>
    <w:p w:rsidR="00DA0971" w:rsidRPr="003A1F28" w:rsidRDefault="00DA0971" w:rsidP="003A1F28">
      <w:pPr>
        <w:pStyle w:val="Heading3"/>
        <w:spacing w:before="0" w:beforeAutospacing="0" w:after="0"/>
        <w:rPr>
          <w:rFonts w:ascii="Nikosh" w:hAnsi="Nikosh" w:cs="Nikosh"/>
          <w:b w:val="0"/>
          <w:sz w:val="2"/>
        </w:rPr>
      </w:pPr>
    </w:p>
    <w:p w:rsidR="005E25F8" w:rsidRPr="005E25F8" w:rsidRDefault="005E25F8" w:rsidP="003A1F28">
      <w:pPr>
        <w:pStyle w:val="Heading3"/>
        <w:spacing w:before="0" w:beforeAutospacing="0"/>
        <w:rPr>
          <w:rFonts w:ascii="Nikosh" w:hAnsi="Nikosh" w:cs="Nikosh"/>
          <w:b w:val="0"/>
        </w:rPr>
      </w:pPr>
      <w:proofErr w:type="spellStart"/>
      <w:r w:rsidRPr="005E25F8">
        <w:rPr>
          <w:rFonts w:ascii="Nikosh" w:hAnsi="Nikosh" w:cs="Nikosh"/>
          <w:b w:val="0"/>
        </w:rPr>
        <w:t>বিভাগের</w:t>
      </w:r>
      <w:proofErr w:type="spellEnd"/>
      <w:r w:rsidRPr="005E25F8">
        <w:rPr>
          <w:rFonts w:ascii="Nikosh" w:hAnsi="Nikosh" w:cs="Nikosh"/>
          <w:b w:val="0"/>
        </w:rPr>
        <w:t xml:space="preserve"> </w:t>
      </w:r>
      <w:proofErr w:type="spellStart"/>
      <w:r w:rsidRPr="005E25F8">
        <w:rPr>
          <w:rFonts w:ascii="Nikosh" w:hAnsi="Nikosh" w:cs="Nikosh"/>
          <w:b w:val="0"/>
        </w:rPr>
        <w:t>চে</w:t>
      </w:r>
      <w:r w:rsidR="0098104F">
        <w:rPr>
          <w:rFonts w:ascii="Nikosh" w:hAnsi="Nikosh" w:cs="Nikosh"/>
          <w:b w:val="0"/>
        </w:rPr>
        <w:t>য়া</w:t>
      </w:r>
      <w:r w:rsidRPr="005E25F8">
        <w:rPr>
          <w:rFonts w:ascii="Nikosh" w:hAnsi="Nikosh" w:cs="Nikosh"/>
          <w:b w:val="0"/>
        </w:rPr>
        <w:t>রম্যানের</w:t>
      </w:r>
      <w:proofErr w:type="spellEnd"/>
      <w:r w:rsidRPr="005E25F8">
        <w:rPr>
          <w:rFonts w:ascii="Nikosh" w:hAnsi="Nikosh" w:cs="Nikosh"/>
          <w:b w:val="0"/>
        </w:rPr>
        <w:t xml:space="preserve"> </w:t>
      </w:r>
      <w:proofErr w:type="spellStart"/>
      <w:r w:rsidRPr="005E25F8">
        <w:rPr>
          <w:rFonts w:ascii="Nikosh" w:hAnsi="Nikosh" w:cs="Nikosh"/>
          <w:b w:val="0"/>
        </w:rPr>
        <w:t>নাম</w:t>
      </w:r>
      <w:proofErr w:type="spellEnd"/>
      <w:r w:rsidRPr="005E25F8">
        <w:rPr>
          <w:rFonts w:ascii="Nikosh" w:hAnsi="Nikosh" w:cs="Nikosh"/>
          <w:b w:val="0"/>
        </w:rPr>
        <w:t xml:space="preserve"> ও </w:t>
      </w:r>
      <w:proofErr w:type="spellStart"/>
      <w:r w:rsidRPr="005E25F8">
        <w:rPr>
          <w:rFonts w:ascii="Nikosh" w:hAnsi="Nikosh" w:cs="Nikosh"/>
          <w:b w:val="0"/>
        </w:rPr>
        <w:t>পরিচ</w:t>
      </w:r>
      <w:r w:rsidR="002A360A">
        <w:rPr>
          <w:rFonts w:ascii="Nikosh" w:hAnsi="Nikosh" w:cs="Nikosh"/>
          <w:b w:val="0"/>
        </w:rPr>
        <w:t>য়</w:t>
      </w:r>
      <w:proofErr w:type="spellEnd"/>
      <w:r w:rsidRPr="005E25F8">
        <w:rPr>
          <w:rFonts w:ascii="Nikosh" w:hAnsi="Nikosh" w:cs="Nikosh"/>
          <w:b w:val="0"/>
        </w:rPr>
        <w:t>:</w:t>
      </w:r>
    </w:p>
    <w:p w:rsidR="005E25F8" w:rsidRPr="005E25F8" w:rsidRDefault="005E25F8" w:rsidP="003A1F28">
      <w:pPr>
        <w:pStyle w:val="Heading3"/>
        <w:spacing w:before="0" w:beforeAutospacing="0"/>
        <w:rPr>
          <w:rFonts w:ascii="Nikosh" w:hAnsi="Nikosh" w:cs="Nikosh"/>
          <w:b w:val="0"/>
        </w:rPr>
      </w:pPr>
      <w:proofErr w:type="spellStart"/>
      <w:r w:rsidRPr="005E25F8">
        <w:rPr>
          <w:rFonts w:ascii="Nikosh" w:hAnsi="Nikosh" w:cs="Nikosh"/>
          <w:b w:val="0"/>
        </w:rPr>
        <w:t>শিক্ষকমণ্ডলী</w:t>
      </w:r>
      <w:proofErr w:type="spellEnd"/>
      <w:r w:rsidRPr="005E25F8">
        <w:rPr>
          <w:rFonts w:ascii="Nikosh" w:hAnsi="Nikosh" w:cs="Nikosh"/>
          <w:b w:val="0"/>
        </w:rPr>
        <w:t xml:space="preserve"> (</w:t>
      </w:r>
      <w:proofErr w:type="spellStart"/>
      <w:r w:rsidRPr="005E25F8">
        <w:rPr>
          <w:rFonts w:ascii="Nikosh" w:hAnsi="Nikosh" w:cs="Nikosh"/>
          <w:b w:val="0"/>
        </w:rPr>
        <w:t>কর্মরত</w:t>
      </w:r>
      <w:proofErr w:type="spellEnd"/>
      <w:r w:rsidRPr="005E25F8">
        <w:rPr>
          <w:rFonts w:ascii="Nikosh" w:hAnsi="Nikosh" w:cs="Nikosh"/>
          <w:b w:val="0"/>
        </w:rPr>
        <w:t>):</w:t>
      </w:r>
    </w:p>
    <w:p w:rsidR="005E25F8" w:rsidRPr="005E25F8" w:rsidRDefault="005E25F8" w:rsidP="003A1F28">
      <w:pPr>
        <w:pStyle w:val="Heading3"/>
        <w:spacing w:before="0" w:beforeAutospacing="0"/>
        <w:rPr>
          <w:rFonts w:ascii="Nikosh" w:hAnsi="Nikosh" w:cs="Nikosh"/>
          <w:b w:val="0"/>
        </w:rPr>
      </w:pPr>
      <w:proofErr w:type="spellStart"/>
      <w:r w:rsidRPr="005E25F8">
        <w:rPr>
          <w:rFonts w:ascii="Nikosh" w:hAnsi="Nikosh" w:cs="Nikosh"/>
          <w:b w:val="0"/>
        </w:rPr>
        <w:t>শিক্ষকমণ্ডলী</w:t>
      </w:r>
      <w:proofErr w:type="spellEnd"/>
      <w:r w:rsidRPr="005E25F8">
        <w:rPr>
          <w:rFonts w:ascii="Nikosh" w:hAnsi="Nikosh" w:cs="Nikosh"/>
          <w:b w:val="0"/>
        </w:rPr>
        <w:t xml:space="preserve"> (</w:t>
      </w:r>
      <w:proofErr w:type="spellStart"/>
      <w:r w:rsidRPr="005E25F8">
        <w:rPr>
          <w:rFonts w:ascii="Nikosh" w:hAnsi="Nikosh" w:cs="Nikosh"/>
          <w:b w:val="0"/>
        </w:rPr>
        <w:t>ছুটিতে</w:t>
      </w:r>
      <w:proofErr w:type="spellEnd"/>
      <w:r w:rsidRPr="005E25F8">
        <w:rPr>
          <w:rFonts w:ascii="Nikosh" w:hAnsi="Nikosh" w:cs="Nikosh"/>
          <w:b w:val="0"/>
        </w:rPr>
        <w:t>):</w:t>
      </w:r>
    </w:p>
    <w:p w:rsidR="005E25F8" w:rsidRPr="005E25F8" w:rsidRDefault="005E25F8" w:rsidP="003A1F28">
      <w:pPr>
        <w:pStyle w:val="Heading3"/>
        <w:spacing w:before="0" w:beforeAutospacing="0"/>
        <w:rPr>
          <w:rFonts w:ascii="Nikosh" w:hAnsi="Nikosh" w:cs="Nikosh"/>
          <w:b w:val="0"/>
        </w:rPr>
      </w:pPr>
      <w:proofErr w:type="spellStart"/>
      <w:r w:rsidRPr="005E25F8">
        <w:rPr>
          <w:rFonts w:ascii="Nikosh" w:hAnsi="Nikosh" w:cs="Nikosh"/>
          <w:b w:val="0"/>
        </w:rPr>
        <w:t>কর্মকর্তাদের</w:t>
      </w:r>
      <w:proofErr w:type="spellEnd"/>
      <w:r w:rsidRPr="005E25F8">
        <w:rPr>
          <w:rFonts w:ascii="Nikosh" w:hAnsi="Nikosh" w:cs="Nikosh"/>
          <w:b w:val="0"/>
        </w:rPr>
        <w:t xml:space="preserve"> </w:t>
      </w:r>
      <w:proofErr w:type="spellStart"/>
      <w:r w:rsidRPr="005E25F8">
        <w:rPr>
          <w:rFonts w:ascii="Nikosh" w:hAnsi="Nikosh" w:cs="Nikosh"/>
          <w:b w:val="0"/>
        </w:rPr>
        <w:t>তালিকা</w:t>
      </w:r>
      <w:proofErr w:type="spellEnd"/>
      <w:r w:rsidRPr="005E25F8">
        <w:rPr>
          <w:rFonts w:ascii="Nikosh" w:hAnsi="Nikosh" w:cs="Nikosh"/>
          <w:b w:val="0"/>
        </w:rPr>
        <w:t xml:space="preserve"> (</w:t>
      </w:r>
      <w:proofErr w:type="spellStart"/>
      <w:r w:rsidRPr="005E25F8">
        <w:rPr>
          <w:rFonts w:ascii="Nikosh" w:hAnsi="Nikosh" w:cs="Nikosh"/>
          <w:b w:val="0"/>
        </w:rPr>
        <w:t>পদবীসহ</w:t>
      </w:r>
      <w:proofErr w:type="spellEnd"/>
      <w:r w:rsidRPr="005E25F8">
        <w:rPr>
          <w:rFonts w:ascii="Nikosh" w:hAnsi="Nikosh" w:cs="Nikosh"/>
          <w:b w:val="0"/>
        </w:rPr>
        <w:t>):</w:t>
      </w:r>
    </w:p>
    <w:p w:rsidR="005E25F8" w:rsidRPr="005E25F8" w:rsidRDefault="005E25F8" w:rsidP="005E25F8">
      <w:pPr>
        <w:pStyle w:val="Heading3"/>
        <w:spacing w:before="0" w:beforeAutospacing="0" w:after="0"/>
        <w:rPr>
          <w:rFonts w:ascii="Nikosh" w:hAnsi="Nikosh" w:cs="Nikosh"/>
          <w:b w:val="0"/>
        </w:rPr>
      </w:pPr>
      <w:proofErr w:type="spellStart"/>
      <w:r w:rsidRPr="005E25F8">
        <w:rPr>
          <w:rFonts w:ascii="Nikosh" w:hAnsi="Nikosh" w:cs="Nikosh"/>
          <w:b w:val="0"/>
        </w:rPr>
        <w:t>কর্মচারীর</w:t>
      </w:r>
      <w:proofErr w:type="spellEnd"/>
      <w:r w:rsidRPr="005E25F8">
        <w:rPr>
          <w:rFonts w:ascii="Nikosh" w:hAnsi="Nikosh" w:cs="Nikosh"/>
          <w:b w:val="0"/>
        </w:rPr>
        <w:t xml:space="preserve"> </w:t>
      </w:r>
      <w:proofErr w:type="spellStart"/>
      <w:r w:rsidRPr="005E25F8">
        <w:rPr>
          <w:rFonts w:ascii="Nikosh" w:hAnsi="Nikosh" w:cs="Nikosh"/>
          <w:b w:val="0"/>
        </w:rPr>
        <w:t>সংখ্যা</w:t>
      </w:r>
      <w:proofErr w:type="spellEnd"/>
      <w:r w:rsidRPr="005E25F8">
        <w:rPr>
          <w:rFonts w:ascii="Nikosh" w:hAnsi="Nikosh" w:cs="Nikosh"/>
          <w:b w:val="0"/>
        </w:rPr>
        <w:t>: ০৩ (</w:t>
      </w:r>
      <w:proofErr w:type="spellStart"/>
      <w:r w:rsidRPr="005E25F8">
        <w:rPr>
          <w:rFonts w:ascii="Nikosh" w:hAnsi="Nikosh" w:cs="Nikosh"/>
          <w:b w:val="0"/>
        </w:rPr>
        <w:t>তিন</w:t>
      </w:r>
      <w:proofErr w:type="spellEnd"/>
      <w:r w:rsidRPr="005E25F8">
        <w:rPr>
          <w:rFonts w:ascii="Nikosh" w:hAnsi="Nikosh" w:cs="Nikosh"/>
          <w:b w:val="0"/>
        </w:rPr>
        <w:t xml:space="preserve">) </w:t>
      </w:r>
      <w:proofErr w:type="spellStart"/>
      <w:r w:rsidRPr="005E25F8">
        <w:rPr>
          <w:rFonts w:ascii="Nikosh" w:hAnsi="Nikosh" w:cs="Nikosh"/>
          <w:b w:val="0"/>
        </w:rPr>
        <w:t>জন</w:t>
      </w:r>
      <w:proofErr w:type="spellEnd"/>
    </w:p>
    <w:p w:rsidR="005E25F8" w:rsidRDefault="005E25F8" w:rsidP="005E25F8">
      <w:pPr>
        <w:pStyle w:val="Heading3"/>
        <w:spacing w:before="0" w:beforeAutospacing="0" w:after="0" w:afterAutospacing="0"/>
        <w:rPr>
          <w:rFonts w:ascii="Nikosh" w:hAnsi="Nikosh" w:cs="Nikosh"/>
          <w:b w:val="0"/>
        </w:rPr>
      </w:pPr>
      <w:proofErr w:type="spellStart"/>
      <w:r w:rsidRPr="005E25F8">
        <w:rPr>
          <w:rFonts w:ascii="Nikosh" w:hAnsi="Nikosh" w:cs="Nikosh"/>
          <w:b w:val="0"/>
        </w:rPr>
        <w:t>শিক্ষার্থীদের</w:t>
      </w:r>
      <w:proofErr w:type="spellEnd"/>
      <w:r w:rsidRPr="005E25F8">
        <w:rPr>
          <w:rFonts w:ascii="Nikosh" w:hAnsi="Nikosh" w:cs="Nikosh"/>
          <w:b w:val="0"/>
        </w:rPr>
        <w:t xml:space="preserve"> </w:t>
      </w:r>
      <w:proofErr w:type="spellStart"/>
      <w:r w:rsidRPr="005E25F8">
        <w:rPr>
          <w:rFonts w:ascii="Nikosh" w:hAnsi="Nikosh" w:cs="Nikosh"/>
          <w:b w:val="0"/>
        </w:rPr>
        <w:t>পরিসংখ্যান</w:t>
      </w:r>
      <w:proofErr w:type="spellEnd"/>
      <w:r w:rsidR="007424B3">
        <w:rPr>
          <w:rFonts w:ascii="Nikosh" w:hAnsi="Nikosh" w:cs="Nikosh"/>
          <w:b w:val="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1980"/>
        <w:gridCol w:w="2250"/>
        <w:gridCol w:w="2250"/>
        <w:gridCol w:w="1980"/>
      </w:tblGrid>
      <w:tr w:rsidR="00403151" w:rsidTr="00427BD0">
        <w:tc>
          <w:tcPr>
            <w:tcW w:w="1980" w:type="dxa"/>
            <w:vAlign w:val="center"/>
          </w:tcPr>
          <w:p w:rsidR="00403151" w:rsidRPr="00563AAC" w:rsidRDefault="00403151" w:rsidP="00427BD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প্রোগ্রাম</w:t>
            </w:r>
            <w:proofErr w:type="spellEnd"/>
          </w:p>
        </w:tc>
        <w:tc>
          <w:tcPr>
            <w:tcW w:w="1980" w:type="dxa"/>
            <w:vAlign w:val="center"/>
          </w:tcPr>
          <w:p w:rsidR="00403151" w:rsidRPr="00563AAC" w:rsidRDefault="00403151" w:rsidP="00427BD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ব্যাচ</w:t>
            </w:r>
            <w:proofErr w:type="spellEnd"/>
            <w:r w:rsidRPr="00563AAC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563AAC">
              <w:rPr>
                <w:rFonts w:ascii="Nikosh" w:hAnsi="Nikosh" w:cs="Nikosh"/>
                <w:b/>
                <w:bCs/>
              </w:rPr>
              <w:t>সেশন</w:t>
            </w:r>
            <w:proofErr w:type="spellEnd"/>
          </w:p>
        </w:tc>
        <w:tc>
          <w:tcPr>
            <w:tcW w:w="2250" w:type="dxa"/>
            <w:vAlign w:val="center"/>
          </w:tcPr>
          <w:p w:rsidR="00403151" w:rsidRPr="00563AAC" w:rsidRDefault="00403151" w:rsidP="00427BD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মোট</w:t>
            </w:r>
            <w:proofErr w:type="spellEnd"/>
            <w:r w:rsidRPr="00563AAC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563AAC">
              <w:rPr>
                <w:rFonts w:ascii="Nikosh" w:hAnsi="Nikosh" w:cs="Nikosh"/>
                <w:b/>
                <w:bCs/>
              </w:rPr>
              <w:t>শিক্ষার্থী</w:t>
            </w:r>
            <w:proofErr w:type="spellEnd"/>
          </w:p>
        </w:tc>
        <w:tc>
          <w:tcPr>
            <w:tcW w:w="2250" w:type="dxa"/>
            <w:vAlign w:val="center"/>
          </w:tcPr>
          <w:p w:rsidR="00403151" w:rsidRPr="00563AAC" w:rsidRDefault="00403151" w:rsidP="00427BD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ছাত্র</w:t>
            </w:r>
            <w:proofErr w:type="spellEnd"/>
          </w:p>
        </w:tc>
        <w:tc>
          <w:tcPr>
            <w:tcW w:w="1980" w:type="dxa"/>
            <w:vAlign w:val="center"/>
          </w:tcPr>
          <w:p w:rsidR="00403151" w:rsidRPr="00563AAC" w:rsidRDefault="00403151" w:rsidP="00427BD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ছাত্রী</w:t>
            </w:r>
            <w:proofErr w:type="spellEnd"/>
          </w:p>
        </w:tc>
      </w:tr>
      <w:tr w:rsidR="00403151" w:rsidTr="00427BD0">
        <w:tc>
          <w:tcPr>
            <w:tcW w:w="1980" w:type="dxa"/>
          </w:tcPr>
          <w:p w:rsidR="00403151" w:rsidRDefault="00403151" w:rsidP="00427BD0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  <w:tc>
          <w:tcPr>
            <w:tcW w:w="1980" w:type="dxa"/>
          </w:tcPr>
          <w:p w:rsidR="00403151" w:rsidRDefault="00403151" w:rsidP="00427BD0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  <w:tc>
          <w:tcPr>
            <w:tcW w:w="2250" w:type="dxa"/>
          </w:tcPr>
          <w:p w:rsidR="00403151" w:rsidRDefault="00403151" w:rsidP="00427BD0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  <w:tc>
          <w:tcPr>
            <w:tcW w:w="2250" w:type="dxa"/>
          </w:tcPr>
          <w:p w:rsidR="00403151" w:rsidRDefault="00403151" w:rsidP="00427BD0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  <w:tc>
          <w:tcPr>
            <w:tcW w:w="1980" w:type="dxa"/>
          </w:tcPr>
          <w:p w:rsidR="00403151" w:rsidRDefault="00403151" w:rsidP="00427BD0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</w:tr>
    </w:tbl>
    <w:p w:rsidR="0094316C" w:rsidRPr="00A97363" w:rsidRDefault="0094316C" w:rsidP="005432F2">
      <w:pPr>
        <w:pStyle w:val="Heading3"/>
        <w:spacing w:before="0" w:beforeAutospacing="0" w:after="0" w:afterAutospacing="0"/>
        <w:jc w:val="both"/>
        <w:rPr>
          <w:rFonts w:ascii="Nikosh" w:hAnsi="Nikosh" w:cs="Nikosh"/>
          <w:b w:val="0"/>
        </w:rPr>
      </w:pPr>
      <w:bookmarkStart w:id="0" w:name="_GoBack"/>
      <w:bookmarkEnd w:id="0"/>
      <w:proofErr w:type="spellStart"/>
      <w:r w:rsidRPr="00A97363">
        <w:rPr>
          <w:rFonts w:ascii="Nikosh" w:hAnsi="Nikosh" w:cs="Nikosh"/>
          <w:b w:val="0"/>
        </w:rPr>
        <w:lastRenderedPageBreak/>
        <w:t>বিভাগের</w:t>
      </w:r>
      <w:proofErr w:type="spellEnd"/>
      <w:r w:rsidRPr="00A97363">
        <w:rPr>
          <w:rFonts w:ascii="Nikosh" w:hAnsi="Nikosh" w:cs="Nikosh"/>
          <w:b w:val="0"/>
        </w:rPr>
        <w:t xml:space="preserve"> </w:t>
      </w:r>
      <w:proofErr w:type="spellStart"/>
      <w:r w:rsidRPr="00A97363">
        <w:rPr>
          <w:rFonts w:ascii="Nikosh" w:hAnsi="Nikosh" w:cs="Nikosh"/>
          <w:b w:val="0"/>
        </w:rPr>
        <w:t>শিক্ষকদের</w:t>
      </w:r>
      <w:proofErr w:type="spellEnd"/>
      <w:r w:rsidRPr="00A97363">
        <w:rPr>
          <w:rFonts w:ascii="Nikosh" w:hAnsi="Nikosh" w:cs="Nikosh"/>
          <w:b w:val="0"/>
        </w:rPr>
        <w:t xml:space="preserve"> </w:t>
      </w:r>
      <w:proofErr w:type="spellStart"/>
      <w:r w:rsidRPr="00A97363">
        <w:rPr>
          <w:rFonts w:ascii="Nikosh" w:hAnsi="Nikosh" w:cs="Nikosh"/>
          <w:b w:val="0"/>
        </w:rPr>
        <w:t>প্রকাশনা</w:t>
      </w:r>
      <w:proofErr w:type="spellEnd"/>
      <w:r w:rsidRPr="00A97363">
        <w:rPr>
          <w:rFonts w:ascii="Nikosh" w:hAnsi="Nikosh" w:cs="Nikosh"/>
          <w:b w:val="0"/>
        </w:rPr>
        <w:t xml:space="preserve"> (</w:t>
      </w:r>
      <w:proofErr w:type="spellStart"/>
      <w:r w:rsidRPr="00A97363">
        <w:rPr>
          <w:rFonts w:ascii="Nikosh" w:hAnsi="Nikosh" w:cs="Nikosh"/>
          <w:b w:val="0"/>
        </w:rPr>
        <w:t>গবেষণা</w:t>
      </w:r>
      <w:proofErr w:type="spellEnd"/>
      <w:r w:rsidRPr="00A97363">
        <w:rPr>
          <w:rFonts w:ascii="Nikosh" w:hAnsi="Nikosh" w:cs="Nikosh"/>
          <w:b w:val="0"/>
        </w:rPr>
        <w:t xml:space="preserve"> </w:t>
      </w:r>
      <w:proofErr w:type="spellStart"/>
      <w:r w:rsidRPr="00A97363">
        <w:rPr>
          <w:rFonts w:ascii="Nikosh" w:hAnsi="Nikosh" w:cs="Nikosh"/>
          <w:b w:val="0"/>
        </w:rPr>
        <w:t>জার্নাল</w:t>
      </w:r>
      <w:proofErr w:type="spellEnd"/>
      <w:r w:rsidRPr="00A97363">
        <w:rPr>
          <w:rFonts w:ascii="Nikosh" w:hAnsi="Nikosh" w:cs="Nikosh"/>
          <w:b w:val="0"/>
        </w:rPr>
        <w:t>/</w:t>
      </w:r>
      <w:proofErr w:type="spellStart"/>
      <w:r w:rsidRPr="00A97363">
        <w:rPr>
          <w:rFonts w:ascii="Nikosh" w:hAnsi="Nikosh" w:cs="Nikosh"/>
          <w:b w:val="0"/>
        </w:rPr>
        <w:t>সম্মেলনে</w:t>
      </w:r>
      <w:proofErr w:type="spellEnd"/>
      <w:r w:rsidRPr="00A97363">
        <w:rPr>
          <w:rFonts w:ascii="Nikosh" w:hAnsi="Nikosh" w:cs="Nikosh"/>
          <w:b w:val="0"/>
        </w:rPr>
        <w:t xml:space="preserve"> ০১ </w:t>
      </w:r>
      <w:proofErr w:type="spellStart"/>
      <w:r w:rsidRPr="00A97363">
        <w:rPr>
          <w:rFonts w:ascii="Nikosh" w:hAnsi="Nikosh" w:cs="Nikosh"/>
          <w:b w:val="0"/>
        </w:rPr>
        <w:t>জুলাই</w:t>
      </w:r>
      <w:proofErr w:type="spellEnd"/>
      <w:r w:rsidRPr="00A97363">
        <w:rPr>
          <w:rFonts w:ascii="Nikosh" w:hAnsi="Nikosh" w:cs="Nikosh"/>
          <w:b w:val="0"/>
        </w:rPr>
        <w:t xml:space="preserve"> ২০২</w:t>
      </w:r>
      <w:r w:rsidR="00C063F8">
        <w:rPr>
          <w:rFonts w:ascii="Nikosh" w:hAnsi="Nikosh" w:cs="Nikosh"/>
          <w:b w:val="0"/>
        </w:rPr>
        <w:t>৫</w:t>
      </w:r>
      <w:r w:rsidRPr="00A97363">
        <w:rPr>
          <w:rFonts w:ascii="Nikosh" w:hAnsi="Nikosh" w:cs="Nikosh"/>
          <w:b w:val="0"/>
        </w:rPr>
        <w:t xml:space="preserve"> </w:t>
      </w:r>
      <w:proofErr w:type="spellStart"/>
      <w:r w:rsidRPr="00A97363">
        <w:rPr>
          <w:rFonts w:ascii="Nikosh" w:hAnsi="Nikosh" w:cs="Nikosh"/>
          <w:b w:val="0"/>
        </w:rPr>
        <w:t>থেকে</w:t>
      </w:r>
      <w:proofErr w:type="spellEnd"/>
      <w:r w:rsidRPr="00A97363">
        <w:rPr>
          <w:rFonts w:ascii="Nikosh" w:hAnsi="Nikosh" w:cs="Nikosh"/>
          <w:b w:val="0"/>
        </w:rPr>
        <w:t xml:space="preserve"> ৩০ </w:t>
      </w:r>
      <w:proofErr w:type="spellStart"/>
      <w:r w:rsidRPr="00A97363">
        <w:rPr>
          <w:rFonts w:ascii="Nikosh" w:hAnsi="Nikosh" w:cs="Nikosh"/>
          <w:b w:val="0"/>
        </w:rPr>
        <w:t>জুন</w:t>
      </w:r>
      <w:proofErr w:type="spellEnd"/>
      <w:r w:rsidRPr="00A97363">
        <w:rPr>
          <w:rFonts w:ascii="Nikosh" w:hAnsi="Nikosh" w:cs="Nikosh"/>
          <w:b w:val="0"/>
        </w:rPr>
        <w:t xml:space="preserve"> ২০২</w:t>
      </w:r>
      <w:r w:rsidR="00C063F8">
        <w:rPr>
          <w:rFonts w:ascii="Nikosh" w:hAnsi="Nikosh" w:cs="Nikosh"/>
          <w:b w:val="0"/>
        </w:rPr>
        <w:t>৬</w:t>
      </w:r>
      <w:r w:rsidRPr="00A97363">
        <w:rPr>
          <w:rFonts w:ascii="Nikosh" w:hAnsi="Nikosh" w:cs="Nikosh"/>
          <w:b w:val="0"/>
        </w:rPr>
        <w:t xml:space="preserve"> </w:t>
      </w:r>
      <w:proofErr w:type="spellStart"/>
      <w:r w:rsidRPr="00A97363">
        <w:rPr>
          <w:rFonts w:ascii="Nikosh" w:hAnsi="Nikosh" w:cs="Nikosh"/>
          <w:b w:val="0"/>
        </w:rPr>
        <w:t>এর</w:t>
      </w:r>
      <w:proofErr w:type="spellEnd"/>
      <w:r w:rsidRPr="00A97363">
        <w:rPr>
          <w:rFonts w:ascii="Nikosh" w:hAnsi="Nikosh" w:cs="Nikosh"/>
          <w:b w:val="0"/>
        </w:rPr>
        <w:t xml:space="preserve"> </w:t>
      </w:r>
      <w:proofErr w:type="spellStart"/>
      <w:r w:rsidRPr="00A97363">
        <w:rPr>
          <w:rFonts w:ascii="Nikosh" w:hAnsi="Nikosh" w:cs="Nikosh"/>
          <w:b w:val="0"/>
        </w:rPr>
        <w:t>মধ্যে</w:t>
      </w:r>
      <w:proofErr w:type="spellEnd"/>
      <w:r w:rsidRPr="00A97363">
        <w:rPr>
          <w:rFonts w:ascii="Nikosh" w:hAnsi="Nikosh" w:cs="Nikosh"/>
          <w:b w:val="0"/>
        </w:rPr>
        <w:t xml:space="preserve"> </w:t>
      </w:r>
      <w:proofErr w:type="spellStart"/>
      <w:r w:rsidRPr="00A97363">
        <w:rPr>
          <w:rFonts w:ascii="Nikosh" w:hAnsi="Nikosh" w:cs="Nikosh"/>
          <w:b w:val="0"/>
        </w:rPr>
        <w:t>প্রকাশিত</w:t>
      </w:r>
      <w:proofErr w:type="spellEnd"/>
      <w:r w:rsidRPr="00A97363">
        <w:rPr>
          <w:rFonts w:ascii="Nikosh" w:hAnsi="Nikosh" w:cs="Nikosh"/>
          <w:b w:val="0"/>
        </w:rPr>
        <w:t>):</w:t>
      </w:r>
    </w:p>
    <w:p w:rsidR="00E70DE4" w:rsidRDefault="0094316C" w:rsidP="00E70DE4">
      <w:pPr>
        <w:pStyle w:val="NormalWeb"/>
        <w:spacing w:before="0" w:beforeAutospacing="0" w:after="0" w:afterAutospacing="0"/>
        <w:jc w:val="both"/>
        <w:rPr>
          <w:rStyle w:val="Strong"/>
          <w:rFonts w:ascii="Nikosh" w:eastAsiaTheme="majorEastAsia" w:hAnsi="Nikosh" w:cs="Nikosh"/>
          <w:b w:val="0"/>
        </w:rPr>
      </w:pPr>
      <w:r w:rsidRPr="00A97363">
        <w:rPr>
          <w:rStyle w:val="Strong"/>
          <w:rFonts w:ascii="Nikosh" w:eastAsiaTheme="majorEastAsia" w:hAnsi="Nikosh" w:cs="Nikosh"/>
          <w:b w:val="0"/>
        </w:rPr>
        <w:t>নমুনা:</w:t>
      </w:r>
    </w:p>
    <w:p w:rsidR="0094316C" w:rsidRPr="00A27CB7" w:rsidRDefault="00FE7846" w:rsidP="00E70DE4">
      <w:pPr>
        <w:pStyle w:val="NormalWeb"/>
        <w:spacing w:before="0" w:beforeAutospacing="0" w:after="0" w:afterAutospacing="0"/>
        <w:jc w:val="both"/>
      </w:pPr>
      <w:r>
        <w:rPr>
          <w:rFonts w:ascii="Nikosh" w:hAnsi="Nikosh" w:cs="Nikosh"/>
        </w:rPr>
        <w:t>১.</w:t>
      </w:r>
      <w:r w:rsidR="001C28B0">
        <w:tab/>
      </w:r>
      <w:r w:rsidR="0094316C" w:rsidRPr="00A27CB7">
        <w:rPr>
          <w:i/>
        </w:rPr>
        <w:t xml:space="preserve">Gupta N, Partridge GJ, </w:t>
      </w:r>
      <w:proofErr w:type="spellStart"/>
      <w:r w:rsidR="0094316C" w:rsidRPr="00A27CB7">
        <w:rPr>
          <w:i/>
        </w:rPr>
        <w:t>Buller</w:t>
      </w:r>
      <w:proofErr w:type="spellEnd"/>
      <w:r w:rsidR="0094316C" w:rsidRPr="00A27CB7">
        <w:rPr>
          <w:i/>
        </w:rPr>
        <w:t xml:space="preserve"> NB, </w:t>
      </w:r>
      <w:proofErr w:type="spellStart"/>
      <w:r w:rsidR="0094316C" w:rsidRPr="00A27CB7">
        <w:rPr>
          <w:i/>
        </w:rPr>
        <w:t>Pilmer</w:t>
      </w:r>
      <w:proofErr w:type="spellEnd"/>
      <w:r w:rsidR="0094316C" w:rsidRPr="00A27CB7">
        <w:rPr>
          <w:i/>
        </w:rPr>
        <w:t xml:space="preserve"> L, Currie A and </w:t>
      </w:r>
      <w:proofErr w:type="spellStart"/>
      <w:r w:rsidR="0094316C" w:rsidRPr="00A27CB7">
        <w:rPr>
          <w:i/>
        </w:rPr>
        <w:t>Lymbery</w:t>
      </w:r>
      <w:proofErr w:type="spellEnd"/>
      <w:r w:rsidR="0094316C" w:rsidRPr="00A27CB7">
        <w:rPr>
          <w:i/>
        </w:rPr>
        <w:t xml:space="preserve"> AJ, 2021</w:t>
      </w:r>
      <w:r w:rsidR="0094316C" w:rsidRPr="00A27CB7">
        <w:t xml:space="preserve">, </w:t>
      </w:r>
      <w:r w:rsidR="0094316C" w:rsidRPr="00A27CB7">
        <w:rPr>
          <w:rStyle w:val="Emphasis"/>
        </w:rPr>
        <w:t xml:space="preserve">Genetic diversity of Australian isolates of </w:t>
      </w:r>
      <w:proofErr w:type="spellStart"/>
      <w:r w:rsidR="0094316C" w:rsidRPr="00A27CB7">
        <w:rPr>
          <w:rStyle w:val="Emphasis"/>
        </w:rPr>
        <w:t>Photobacterium</w:t>
      </w:r>
      <w:proofErr w:type="spellEnd"/>
      <w:r w:rsidR="0094316C" w:rsidRPr="00A27CB7">
        <w:rPr>
          <w:rStyle w:val="Emphasis"/>
        </w:rPr>
        <w:t xml:space="preserve"> </w:t>
      </w:r>
      <w:proofErr w:type="spellStart"/>
      <w:r w:rsidR="0094316C" w:rsidRPr="00A27CB7">
        <w:rPr>
          <w:rStyle w:val="Emphasis"/>
        </w:rPr>
        <w:t>damselae</w:t>
      </w:r>
      <w:proofErr w:type="spellEnd"/>
      <w:r w:rsidR="0094316C" w:rsidRPr="00A27CB7">
        <w:rPr>
          <w:rStyle w:val="Emphasis"/>
        </w:rPr>
        <w:t xml:space="preserve"> subsp. </w:t>
      </w:r>
      <w:proofErr w:type="spellStart"/>
      <w:r w:rsidR="0094316C" w:rsidRPr="00A27CB7">
        <w:rPr>
          <w:rStyle w:val="Emphasis"/>
        </w:rPr>
        <w:t>damselae</w:t>
      </w:r>
      <w:proofErr w:type="spellEnd"/>
      <w:r w:rsidR="0094316C" w:rsidRPr="00A27CB7">
        <w:rPr>
          <w:rStyle w:val="Emphasis"/>
        </w:rPr>
        <w:t xml:space="preserve"> is associated with virulence to yellowtail kingfish (</w:t>
      </w:r>
      <w:proofErr w:type="spellStart"/>
      <w:r w:rsidR="0094316C" w:rsidRPr="00A27CB7">
        <w:rPr>
          <w:rStyle w:val="Emphasis"/>
        </w:rPr>
        <w:t>Seriola</w:t>
      </w:r>
      <w:proofErr w:type="spellEnd"/>
      <w:r w:rsidR="0094316C" w:rsidRPr="00A27CB7">
        <w:rPr>
          <w:rStyle w:val="Emphasis"/>
        </w:rPr>
        <w:t xml:space="preserve"> </w:t>
      </w:r>
      <w:proofErr w:type="spellStart"/>
      <w:r w:rsidR="0094316C" w:rsidRPr="00A27CB7">
        <w:rPr>
          <w:rStyle w:val="Emphasis"/>
        </w:rPr>
        <w:t>lalandi</w:t>
      </w:r>
      <w:proofErr w:type="spellEnd"/>
      <w:r w:rsidR="0094316C" w:rsidRPr="00A27CB7">
        <w:rPr>
          <w:rStyle w:val="Emphasis"/>
        </w:rPr>
        <w:t>)</w:t>
      </w:r>
      <w:r w:rsidR="0094316C" w:rsidRPr="00A27CB7">
        <w:t xml:space="preserve">, </w:t>
      </w:r>
      <w:r w:rsidR="0094316C" w:rsidRPr="00A27CB7">
        <w:rPr>
          <w:rStyle w:val="Strong"/>
          <w:rFonts w:eastAsiaTheme="majorEastAsia"/>
        </w:rPr>
        <w:t>Aquaculture</w:t>
      </w:r>
      <w:r w:rsidR="0094316C" w:rsidRPr="00A27CB7">
        <w:t>, 538, 736552.</w:t>
      </w:r>
    </w:p>
    <w:p w:rsidR="001948D4" w:rsidRPr="001948D4" w:rsidRDefault="001948D4" w:rsidP="00B32BE0">
      <w:pPr>
        <w:spacing w:before="100" w:beforeAutospacing="1" w:after="100" w:afterAutospacing="1" w:line="240" w:lineRule="auto"/>
        <w:outlineLvl w:val="2"/>
        <w:rPr>
          <w:rFonts w:ascii="Nikosh" w:eastAsia="Times New Roman" w:hAnsi="Nikosh" w:cs="Nikosh"/>
          <w:bCs/>
          <w:sz w:val="27"/>
          <w:szCs w:val="27"/>
        </w:rPr>
      </w:pP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জাতী</w:t>
      </w:r>
      <w:r w:rsidR="002A360A">
        <w:rPr>
          <w:rFonts w:ascii="Nikosh" w:eastAsia="Times New Roman" w:hAnsi="Nikosh" w:cs="Nikosh"/>
          <w:bCs/>
          <w:sz w:val="27"/>
          <w:szCs w:val="27"/>
        </w:rPr>
        <w:t>য়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ও 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আন্তর্জাতিক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সেমিনার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>/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সম্মেলন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>/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কর্মশালা</w:t>
      </w:r>
      <w:r w:rsidR="002A360A">
        <w:rPr>
          <w:rFonts w:ascii="Nikosh" w:eastAsia="Times New Roman" w:hAnsi="Nikosh" w:cs="Nikosh"/>
          <w:bCs/>
          <w:sz w:val="27"/>
          <w:szCs w:val="27"/>
        </w:rPr>
        <w:t>য়</w:t>
      </w:r>
      <w:proofErr w:type="spellEnd"/>
      <w:r w:rsidR="00B32BE0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="00B32BE0">
        <w:rPr>
          <w:rFonts w:ascii="Nikosh" w:eastAsia="Times New Roman" w:hAnsi="Nikosh" w:cs="Nikosh"/>
          <w:bCs/>
          <w:sz w:val="27"/>
          <w:szCs w:val="27"/>
        </w:rPr>
        <w:t>অংশগ্রহণ</w:t>
      </w:r>
      <w:proofErr w:type="spellEnd"/>
      <w:r w:rsidR="00B32BE0">
        <w:rPr>
          <w:rFonts w:ascii="Nikosh" w:eastAsia="Times New Roman" w:hAnsi="Nikosh" w:cs="Nikosh"/>
          <w:bCs/>
          <w:sz w:val="27"/>
          <w:szCs w:val="27"/>
        </w:rPr>
        <w:t xml:space="preserve"> (</w:t>
      </w:r>
      <w:proofErr w:type="spellStart"/>
      <w:r w:rsidR="00B32BE0">
        <w:rPr>
          <w:rFonts w:ascii="Nikosh" w:eastAsia="Times New Roman" w:hAnsi="Nikosh" w:cs="Nikosh"/>
          <w:bCs/>
          <w:sz w:val="27"/>
          <w:szCs w:val="27"/>
        </w:rPr>
        <w:t>যদি</w:t>
      </w:r>
      <w:proofErr w:type="spellEnd"/>
      <w:r w:rsidR="00B32BE0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থাকে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>):</w:t>
      </w:r>
      <w:r w:rsidR="00B32BE0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Pr="005E2C10">
        <w:rPr>
          <w:rFonts w:ascii="Nikosh" w:eastAsia="Times New Roman" w:hAnsi="Nikosh" w:cs="Nikosh"/>
          <w:bCs/>
          <w:i/>
          <w:sz w:val="24"/>
          <w:szCs w:val="24"/>
        </w:rPr>
        <w:t>প্র</w:t>
      </w:r>
      <w:r w:rsidR="00066F22" w:rsidRPr="005E2C10">
        <w:rPr>
          <w:rFonts w:ascii="Nikosh" w:eastAsia="Times New Roman" w:hAnsi="Nikosh" w:cs="Nikosh"/>
          <w:bCs/>
          <w:i/>
          <w:sz w:val="24"/>
          <w:szCs w:val="24"/>
        </w:rPr>
        <w:t>য়ো</w:t>
      </w:r>
      <w:r w:rsidRPr="005E2C10">
        <w:rPr>
          <w:rFonts w:ascii="Nikosh" w:eastAsia="Times New Roman" w:hAnsi="Nikosh" w:cs="Nikosh"/>
          <w:bCs/>
          <w:i/>
          <w:sz w:val="24"/>
          <w:szCs w:val="24"/>
        </w:rPr>
        <w:t>জনী</w:t>
      </w:r>
      <w:r w:rsidR="002A360A" w:rsidRPr="005E2C10">
        <w:rPr>
          <w:rFonts w:ascii="Nikosh" w:eastAsia="Times New Roman" w:hAnsi="Nikosh" w:cs="Nikosh"/>
          <w:bCs/>
          <w:i/>
          <w:sz w:val="24"/>
          <w:szCs w:val="24"/>
        </w:rPr>
        <w:t>য়</w:t>
      </w:r>
      <w:proofErr w:type="spellEnd"/>
      <w:r w:rsidRPr="005E2C10">
        <w:rPr>
          <w:rFonts w:ascii="Nikosh" w:eastAsia="Times New Roman" w:hAnsi="Nikosh" w:cs="Nikosh"/>
          <w:bCs/>
          <w:i/>
          <w:sz w:val="24"/>
          <w:szCs w:val="24"/>
        </w:rPr>
        <w:t xml:space="preserve"> </w:t>
      </w:r>
      <w:proofErr w:type="spellStart"/>
      <w:r w:rsidRPr="005E2C10">
        <w:rPr>
          <w:rFonts w:ascii="Nikosh" w:eastAsia="Times New Roman" w:hAnsi="Nikosh" w:cs="Nikosh"/>
          <w:bCs/>
          <w:i/>
          <w:sz w:val="24"/>
          <w:szCs w:val="24"/>
        </w:rPr>
        <w:t>তথ্য</w:t>
      </w:r>
      <w:r w:rsidR="00461138">
        <w:rPr>
          <w:rFonts w:ascii="Nikosh" w:eastAsia="Times New Roman" w:hAnsi="Nikosh" w:cs="Nikosh"/>
          <w:bCs/>
          <w:i/>
          <w:sz w:val="24"/>
          <w:szCs w:val="24"/>
        </w:rPr>
        <w:t>সমুহ</w:t>
      </w:r>
      <w:proofErr w:type="spellEnd"/>
      <w:r w:rsidR="00461138">
        <w:rPr>
          <w:rFonts w:ascii="Nikosh" w:eastAsia="Times New Roman" w:hAnsi="Nikosh" w:cs="Nikosh"/>
          <w:bCs/>
          <w:i/>
          <w:sz w:val="24"/>
          <w:szCs w:val="24"/>
        </w:rPr>
        <w:t>-</w:t>
      </w:r>
      <w:r w:rsidR="00B32BE0" w:rsidRPr="005E2C10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B32BE0" w:rsidRPr="005E2C10">
        <w:rPr>
          <w:rFonts w:ascii="Nikosh" w:eastAsia="Times New Roman" w:hAnsi="Nikosh" w:cs="Nikosh"/>
          <w:i/>
          <w:sz w:val="24"/>
          <w:szCs w:val="24"/>
        </w:rPr>
        <w:t>অংশগ্রহণকারীদের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নাম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,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সেমিনার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>/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সম্মেলন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>/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কর্মশালার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শিরোনাম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,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উপস্থাপিত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প্রবন্ধের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শিরোনাম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,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আ</w:t>
      </w:r>
      <w:r w:rsidR="00066F22" w:rsidRPr="005E2C10">
        <w:rPr>
          <w:rFonts w:ascii="Nikosh" w:eastAsia="Times New Roman" w:hAnsi="Nikosh" w:cs="Nikosh"/>
          <w:i/>
          <w:sz w:val="24"/>
          <w:szCs w:val="24"/>
        </w:rPr>
        <w:t>য়ো</w:t>
      </w:r>
      <w:r w:rsidRPr="005E2C10">
        <w:rPr>
          <w:rFonts w:ascii="Nikosh" w:eastAsia="Times New Roman" w:hAnsi="Nikosh" w:cs="Nikosh"/>
          <w:i/>
          <w:sz w:val="24"/>
          <w:szCs w:val="24"/>
        </w:rPr>
        <w:t>জক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সংস্থা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,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তারিখ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 xml:space="preserve"> ও </w:t>
      </w:r>
      <w:proofErr w:type="spellStart"/>
      <w:r w:rsidRPr="005E2C10">
        <w:rPr>
          <w:rFonts w:ascii="Nikosh" w:eastAsia="Times New Roman" w:hAnsi="Nikosh" w:cs="Nikosh"/>
          <w:i/>
          <w:sz w:val="24"/>
          <w:szCs w:val="24"/>
        </w:rPr>
        <w:t>স্থান</w:t>
      </w:r>
      <w:proofErr w:type="spellEnd"/>
      <w:r w:rsidRPr="005E2C10">
        <w:rPr>
          <w:rFonts w:ascii="Nikosh" w:eastAsia="Times New Roman" w:hAnsi="Nikosh" w:cs="Nikosh"/>
          <w:i/>
          <w:sz w:val="24"/>
          <w:szCs w:val="24"/>
        </w:rPr>
        <w:t>।</w:t>
      </w:r>
    </w:p>
    <w:p w:rsidR="001948D4" w:rsidRPr="001948D4" w:rsidRDefault="001948D4" w:rsidP="001948D4">
      <w:pPr>
        <w:spacing w:before="100" w:beforeAutospacing="1" w:after="100" w:afterAutospacing="1" w:line="240" w:lineRule="auto"/>
        <w:jc w:val="both"/>
        <w:outlineLvl w:val="2"/>
        <w:rPr>
          <w:rFonts w:ascii="Nikosh" w:eastAsia="Times New Roman" w:hAnsi="Nikosh" w:cs="Nikosh"/>
          <w:bCs/>
          <w:sz w:val="27"/>
          <w:szCs w:val="27"/>
        </w:rPr>
      </w:pP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শিক্ষকদের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অর্জন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(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জাতী</w:t>
      </w:r>
      <w:r w:rsidR="002A360A">
        <w:rPr>
          <w:rFonts w:ascii="Nikosh" w:eastAsia="Times New Roman" w:hAnsi="Nikosh" w:cs="Nikosh"/>
          <w:bCs/>
          <w:sz w:val="27"/>
          <w:szCs w:val="27"/>
        </w:rPr>
        <w:t>য়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ও 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আন্তর্জাতিক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="000F619B">
        <w:rPr>
          <w:rFonts w:ascii="Nikosh" w:eastAsia="Times New Roman" w:hAnsi="Nikosh" w:cs="Nikosh"/>
          <w:bCs/>
          <w:sz w:val="27"/>
          <w:szCs w:val="27"/>
        </w:rPr>
        <w:t>পর্যায়ে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সম্মাননা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>/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স্বীকৃতি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>/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কৃতিত্ব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ইত্যাদি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>) (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যদি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 xml:space="preserve"> </w:t>
      </w:r>
      <w:proofErr w:type="spellStart"/>
      <w:r w:rsidRPr="001948D4">
        <w:rPr>
          <w:rFonts w:ascii="Nikosh" w:eastAsia="Times New Roman" w:hAnsi="Nikosh" w:cs="Nikosh"/>
          <w:bCs/>
          <w:sz w:val="27"/>
          <w:szCs w:val="27"/>
        </w:rPr>
        <w:t>থাকে</w:t>
      </w:r>
      <w:proofErr w:type="spellEnd"/>
      <w:r w:rsidRPr="001948D4">
        <w:rPr>
          <w:rFonts w:ascii="Nikosh" w:eastAsia="Times New Roman" w:hAnsi="Nikosh" w:cs="Nikosh"/>
          <w:bCs/>
          <w:sz w:val="27"/>
          <w:szCs w:val="27"/>
        </w:rPr>
        <w:t>):</w:t>
      </w:r>
    </w:p>
    <w:p w:rsidR="00510647" w:rsidRPr="005432F2" w:rsidRDefault="00510647" w:rsidP="005432F2">
      <w:pPr>
        <w:pStyle w:val="Heading2"/>
        <w:spacing w:before="0" w:line="240" w:lineRule="auto"/>
        <w:jc w:val="center"/>
        <w:rPr>
          <w:rFonts w:ascii="Nikosh" w:hAnsi="Nikosh" w:cs="Nikosh"/>
          <w:b w:val="0"/>
          <w:color w:val="auto"/>
          <w:u w:val="single"/>
        </w:rPr>
      </w:pPr>
      <w:proofErr w:type="spellStart"/>
      <w:r w:rsidRPr="005432F2">
        <w:rPr>
          <w:rFonts w:ascii="Nikosh" w:hAnsi="Nikosh" w:cs="Nikosh"/>
          <w:b w:val="0"/>
          <w:color w:val="auto"/>
          <w:u w:val="single"/>
        </w:rPr>
        <w:t>অনুষদের</w:t>
      </w:r>
      <w:proofErr w:type="spellEnd"/>
      <w:r w:rsidRPr="005432F2">
        <w:rPr>
          <w:rFonts w:ascii="Nikosh" w:hAnsi="Nikosh" w:cs="Nikosh"/>
          <w:b w:val="0"/>
          <w:color w:val="auto"/>
          <w:u w:val="single"/>
        </w:rPr>
        <w:t xml:space="preserve"> </w:t>
      </w:r>
      <w:proofErr w:type="spellStart"/>
      <w:r w:rsidRPr="005432F2">
        <w:rPr>
          <w:rFonts w:ascii="Nikosh" w:hAnsi="Nikosh" w:cs="Nikosh"/>
          <w:b w:val="0"/>
          <w:color w:val="auto"/>
          <w:u w:val="single"/>
        </w:rPr>
        <w:t>উল্লেখযোগ্য</w:t>
      </w:r>
      <w:proofErr w:type="spellEnd"/>
      <w:r w:rsidRPr="005432F2">
        <w:rPr>
          <w:rFonts w:ascii="Nikosh" w:hAnsi="Nikosh" w:cs="Nikosh"/>
          <w:b w:val="0"/>
          <w:color w:val="auto"/>
          <w:u w:val="single"/>
        </w:rPr>
        <w:t xml:space="preserve"> </w:t>
      </w:r>
      <w:proofErr w:type="spellStart"/>
      <w:r w:rsidRPr="005432F2">
        <w:rPr>
          <w:rFonts w:ascii="Nikosh" w:hAnsi="Nikosh" w:cs="Nikosh"/>
          <w:b w:val="0"/>
          <w:color w:val="auto"/>
          <w:u w:val="single"/>
        </w:rPr>
        <w:t>কার্যক্রমসমূহ</w:t>
      </w:r>
      <w:proofErr w:type="spellEnd"/>
    </w:p>
    <w:p w:rsidR="00510647" w:rsidRPr="007416CB" w:rsidRDefault="00510647" w:rsidP="005432F2">
      <w:pPr>
        <w:pStyle w:val="NormalWeb"/>
        <w:spacing w:before="0" w:beforeAutospacing="0"/>
        <w:jc w:val="center"/>
        <w:rPr>
          <w:rFonts w:ascii="Nikosh" w:hAnsi="Nikosh" w:cs="Nikosh"/>
          <w:i/>
        </w:rPr>
      </w:pPr>
      <w:r w:rsidRPr="007416CB">
        <w:rPr>
          <w:rStyle w:val="Strong"/>
          <w:rFonts w:ascii="Nikosh" w:eastAsiaTheme="majorEastAsia" w:hAnsi="Nikosh" w:cs="Nikosh"/>
          <w:b w:val="0"/>
          <w:i/>
        </w:rPr>
        <w:t>(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একাডেমিক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>/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গবেষণা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>/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সভা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>/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সেমিনার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>/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প্রশিক্ষণ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>/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সমঝোতা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>/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আর্থিক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>/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বিবিধ-এর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 xml:space="preserve"> 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ছবিসহ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 xml:space="preserve"> 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ধারাবাহিক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 xml:space="preserve"> </w:t>
      </w:r>
      <w:proofErr w:type="spellStart"/>
      <w:r w:rsidRPr="007416CB">
        <w:rPr>
          <w:rStyle w:val="Strong"/>
          <w:rFonts w:ascii="Nikosh" w:eastAsiaTheme="majorEastAsia" w:hAnsi="Nikosh" w:cs="Nikosh"/>
          <w:b w:val="0"/>
          <w:i/>
        </w:rPr>
        <w:t>বিবরণ</w:t>
      </w:r>
      <w:proofErr w:type="spellEnd"/>
      <w:r w:rsidRPr="007416CB">
        <w:rPr>
          <w:rStyle w:val="Strong"/>
          <w:rFonts w:ascii="Nikosh" w:eastAsiaTheme="majorEastAsia" w:hAnsi="Nikosh" w:cs="Nikosh"/>
          <w:b w:val="0"/>
          <w:i/>
        </w:rPr>
        <w:t>)</w:t>
      </w:r>
    </w:p>
    <w:p w:rsidR="00510647" w:rsidRPr="007416CB" w:rsidRDefault="00510647" w:rsidP="002A360A">
      <w:pPr>
        <w:pStyle w:val="Heading3"/>
        <w:spacing w:before="0" w:beforeAutospacing="0" w:after="0" w:afterAutospacing="0"/>
        <w:jc w:val="both"/>
        <w:rPr>
          <w:rFonts w:ascii="Nikosh" w:hAnsi="Nikosh" w:cs="Nikosh"/>
          <w:b w:val="0"/>
          <w:i/>
        </w:rPr>
      </w:pPr>
      <w:proofErr w:type="spellStart"/>
      <w:r w:rsidRPr="007416CB">
        <w:rPr>
          <w:rFonts w:ascii="Nikosh" w:hAnsi="Nikosh" w:cs="Nikosh"/>
          <w:b w:val="0"/>
          <w:i/>
        </w:rPr>
        <w:t>নমুনা</w:t>
      </w:r>
      <w:proofErr w:type="spellEnd"/>
      <w:r w:rsidRPr="007416CB">
        <w:rPr>
          <w:rFonts w:ascii="Nikosh" w:hAnsi="Nikosh" w:cs="Nikosh"/>
          <w:b w:val="0"/>
          <w:i/>
        </w:rPr>
        <w:t>:</w:t>
      </w:r>
    </w:p>
    <w:p w:rsidR="0058714E" w:rsidRPr="0058714E" w:rsidRDefault="0058714E" w:rsidP="0058714E">
      <w:pPr>
        <w:spacing w:line="240" w:lineRule="auto"/>
        <w:jc w:val="both"/>
        <w:rPr>
          <w:rFonts w:ascii="Nikosh" w:eastAsia="Nikosh" w:hAnsi="Nikosh" w:cs="Nikosh"/>
          <w:b/>
          <w:bCs/>
          <w:sz w:val="2"/>
          <w:szCs w:val="24"/>
          <w:u w:val="single"/>
        </w:rPr>
      </w:pPr>
    </w:p>
    <w:p w:rsidR="0058714E" w:rsidRDefault="0058714E" w:rsidP="0058714E">
      <w:pPr>
        <w:spacing w:line="240" w:lineRule="auto"/>
        <w:jc w:val="both"/>
        <w:rPr>
          <w:rFonts w:ascii="Nikosh" w:eastAsia="Nikosh" w:hAnsi="Nikosh" w:cs="Nikosh"/>
          <w:b/>
          <w:bCs/>
          <w:sz w:val="24"/>
          <w:szCs w:val="24"/>
          <w:u w:val="single"/>
        </w:rPr>
      </w:pP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</w:rPr>
        <w:t>বিভাগীয়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</w:rPr>
        <w:t>সেমিনার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</w:rPr>
        <w:t>আয়োজন</w:t>
      </w:r>
      <w:proofErr w:type="spellEnd"/>
    </w:p>
    <w:p w:rsidR="0058714E" w:rsidRDefault="0058714E" w:rsidP="0058714E">
      <w:pPr>
        <w:spacing w:line="240" w:lineRule="auto"/>
        <w:jc w:val="center"/>
        <w:rPr>
          <w:rFonts w:ascii="Nikosh" w:eastAsia="Nikosh" w:hAnsi="Nikosh" w:cs="Nikosh"/>
          <w:b/>
          <w:bCs/>
          <w:sz w:val="16"/>
          <w:szCs w:val="16"/>
        </w:rPr>
      </w:pPr>
      <w:r>
        <w:rPr>
          <w:b/>
          <w:noProof/>
        </w:rPr>
        <w:drawing>
          <wp:inline distT="0" distB="0" distL="0" distR="0">
            <wp:extent cx="3482502" cy="184825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1" t="27225" r="1364" b="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843" cy="184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4E" w:rsidRPr="00487F2E" w:rsidRDefault="0058714E" w:rsidP="0058714E">
      <w:pPr>
        <w:spacing w:after="0" w:line="240" w:lineRule="auto"/>
        <w:jc w:val="center"/>
        <w:rPr>
          <w:rFonts w:ascii="Nikosh" w:eastAsia="Nikosh" w:hAnsi="Nikosh" w:cs="Nikosh"/>
          <w:i/>
          <w:sz w:val="28"/>
          <w:szCs w:val="26"/>
          <w:u w:val="single"/>
        </w:rPr>
      </w:pPr>
      <w:proofErr w:type="spellStart"/>
      <w:r w:rsidRPr="00487F2E">
        <w:rPr>
          <w:rFonts w:ascii="Nikosh" w:eastAsia="Nikosh" w:hAnsi="Nikosh" w:cs="Nikosh"/>
          <w:i/>
          <w:sz w:val="24"/>
        </w:rPr>
        <w:t>সেমিনারে</w:t>
      </w:r>
      <w:proofErr w:type="spellEnd"/>
      <w:r w:rsidRPr="00487F2E">
        <w:rPr>
          <w:rFonts w:ascii="Nikosh" w:eastAsia="Nikosh" w:hAnsi="Nikosh" w:cs="Nikosh"/>
          <w:i/>
          <w:sz w:val="24"/>
        </w:rPr>
        <w:t xml:space="preserve"> </w:t>
      </w:r>
      <w:proofErr w:type="spellStart"/>
      <w:r w:rsidRPr="00487F2E">
        <w:rPr>
          <w:rFonts w:ascii="Nikosh" w:eastAsia="Nikosh" w:hAnsi="Nikosh" w:cs="Nikosh"/>
          <w:i/>
          <w:sz w:val="24"/>
        </w:rPr>
        <w:t>অংশগ্রহণকারী</w:t>
      </w:r>
      <w:proofErr w:type="spellEnd"/>
      <w:r w:rsidRPr="00487F2E">
        <w:rPr>
          <w:rFonts w:ascii="Nikosh" w:eastAsia="Nikosh" w:hAnsi="Nikosh" w:cs="Nikosh"/>
          <w:i/>
          <w:sz w:val="24"/>
        </w:rPr>
        <w:t xml:space="preserve"> </w:t>
      </w:r>
      <w:proofErr w:type="spellStart"/>
      <w:r w:rsidRPr="00487F2E">
        <w:rPr>
          <w:rFonts w:ascii="Nikosh" w:eastAsia="Nikosh" w:hAnsi="Nikosh" w:cs="Nikosh"/>
          <w:i/>
          <w:sz w:val="24"/>
        </w:rPr>
        <w:t>শিক্ষক</w:t>
      </w:r>
      <w:proofErr w:type="spellEnd"/>
      <w:r w:rsidRPr="00487F2E">
        <w:rPr>
          <w:rFonts w:ascii="Nikosh" w:eastAsia="Nikosh" w:hAnsi="Nikosh" w:cs="Nikosh"/>
          <w:i/>
          <w:sz w:val="24"/>
        </w:rPr>
        <w:t xml:space="preserve">, </w:t>
      </w:r>
      <w:proofErr w:type="spellStart"/>
      <w:r w:rsidRPr="00487F2E">
        <w:rPr>
          <w:rFonts w:ascii="Nikosh" w:eastAsia="Nikosh" w:hAnsi="Nikosh" w:cs="Nikosh"/>
          <w:i/>
          <w:sz w:val="24"/>
        </w:rPr>
        <w:t>শিক্ষার্থী</w:t>
      </w:r>
      <w:proofErr w:type="spellEnd"/>
      <w:r w:rsidRPr="00487F2E">
        <w:rPr>
          <w:rFonts w:ascii="Nikosh" w:eastAsia="Nikosh" w:hAnsi="Nikosh" w:cs="Nikosh"/>
          <w:i/>
          <w:sz w:val="24"/>
        </w:rPr>
        <w:t xml:space="preserve"> ও </w:t>
      </w:r>
      <w:proofErr w:type="spellStart"/>
      <w:r w:rsidRPr="00487F2E">
        <w:rPr>
          <w:rFonts w:ascii="Nikosh" w:eastAsia="Nikosh" w:hAnsi="Nikosh" w:cs="Nikosh"/>
          <w:i/>
          <w:sz w:val="24"/>
        </w:rPr>
        <w:t>আগত</w:t>
      </w:r>
      <w:proofErr w:type="spellEnd"/>
      <w:r w:rsidRPr="00487F2E">
        <w:rPr>
          <w:rFonts w:ascii="Nikosh" w:eastAsia="Nikosh" w:hAnsi="Nikosh" w:cs="Nikosh"/>
          <w:i/>
          <w:sz w:val="24"/>
        </w:rPr>
        <w:t xml:space="preserve"> </w:t>
      </w:r>
      <w:proofErr w:type="spellStart"/>
      <w:r w:rsidRPr="00487F2E">
        <w:rPr>
          <w:rFonts w:ascii="Nikosh" w:eastAsia="Nikosh" w:hAnsi="Nikosh" w:cs="Nikosh"/>
          <w:i/>
          <w:sz w:val="24"/>
        </w:rPr>
        <w:t>অতিথিবৃন্দ</w:t>
      </w:r>
      <w:proofErr w:type="spellEnd"/>
    </w:p>
    <w:p w:rsidR="0058714E" w:rsidRDefault="0058714E" w:rsidP="0058714E">
      <w:pPr>
        <w:spacing w:line="240" w:lineRule="auto"/>
        <w:jc w:val="both"/>
        <w:rPr>
          <w:rFonts w:ascii="Nikosh" w:eastAsia="Nikosh" w:hAnsi="Nikosh" w:cs="Nikosh"/>
          <w:b/>
          <w:bCs/>
          <w:sz w:val="24"/>
          <w:szCs w:val="24"/>
          <w:u w:val="single"/>
        </w:rPr>
      </w:pPr>
    </w:p>
    <w:p w:rsidR="0058714E" w:rsidRPr="005647F8" w:rsidRDefault="0058714E" w:rsidP="0058714E">
      <w:pPr>
        <w:spacing w:line="240" w:lineRule="auto"/>
        <w:jc w:val="both"/>
        <w:rPr>
          <w:rFonts w:ascii="Nikosh" w:eastAsia="Nikosh" w:hAnsi="Nikosh" w:cs="Nikosh"/>
          <w:i/>
          <w:sz w:val="24"/>
          <w:szCs w:val="24"/>
        </w:rPr>
      </w:pP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নেভাল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আর্কিটেকচার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অ্যান্ড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অফশোর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ইঞ্জিনিয়ারিং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বিভাগের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ছাত্র-ছাত্রীদের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জন্য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সমসাময়িক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বিষয়ে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পাঠ্যক্রম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অনুযায়ী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জ্ঞানবৃদ্ধির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অংশ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হিসেবে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২৮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এপ্রিল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২০২৫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তারিখে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“Academia - Industry Collaboration and Cooperation in the Fields of Shipbuilding &amp; Offshore Engineering”</w:t>
      </w:r>
      <w:r w:rsidRPr="005647F8">
        <w:rPr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শীর্ষক</w:t>
      </w:r>
      <w:proofErr w:type="spellEnd"/>
      <w:r w:rsidRPr="005647F8">
        <w:rPr>
          <w:rFonts w:ascii="Nikosh" w:eastAsia="Nikosh" w:hAnsi="Nikosh" w:cs="Nikosh"/>
          <w:b/>
          <w:bCs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একটি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বিভাগীয়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সেমিনার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অনুষ্ঠিত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হয়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।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উক্ত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সেমিনারে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১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ঘণ্টা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ব্যাপী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আলোচনা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>/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প্রেজেন্টেশনের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জন্য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International Maritime</w:t>
      </w:r>
      <w:r w:rsidRPr="005647F8">
        <w:rPr>
          <w:i/>
          <w:sz w:val="24"/>
          <w:szCs w:val="24"/>
        </w:rPr>
        <w:t xml:space="preserve"> </w:t>
      </w:r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Organization (IMO)</w:t>
      </w:r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এর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একটি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টিম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অত্র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বিশ্ববিদ্যালয়ে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আগমন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করেন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।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উক্ত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সেমিনারে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মূল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প্রবন্ধ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উপস্থাপক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হিসেবে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Subaskar</w:t>
      </w:r>
      <w:proofErr w:type="spellEnd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Sitsabeshan</w:t>
      </w:r>
      <w:proofErr w:type="spellEnd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647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 xml:space="preserve">Project Officer IMO’s Green Voyage 2050 Program, Astrid </w:t>
      </w:r>
      <w:proofErr w:type="spellStart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Dispert</w:t>
      </w:r>
      <w:proofErr w:type="spellEnd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647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 xml:space="preserve">Program Manager, IMO’s Green Voyage 2050 Program </w:t>
      </w:r>
      <w:proofErr w:type="spellStart"/>
      <w:r w:rsidRPr="005647F8">
        <w:rPr>
          <w:rFonts w:ascii="Shonar Bangla" w:eastAsia="Shonar Bangla" w:hAnsi="Shonar Bangla" w:cs="Shonar Bangla"/>
          <w:i/>
          <w:sz w:val="24"/>
          <w:szCs w:val="24"/>
        </w:rPr>
        <w:t>এবং</w:t>
      </w:r>
      <w:proofErr w:type="spellEnd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 xml:space="preserve"> Md. </w:t>
      </w:r>
      <w:proofErr w:type="spellStart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Jashim</w:t>
      </w:r>
      <w:proofErr w:type="spellEnd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Uddin</w:t>
      </w:r>
      <w:proofErr w:type="spellEnd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Badal</w:t>
      </w:r>
      <w:proofErr w:type="spellEnd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647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Additional Secretary (</w:t>
      </w:r>
      <w:proofErr w:type="spellStart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rtd</w:t>
      </w:r>
      <w:proofErr w:type="spellEnd"/>
      <w:r w:rsidRPr="005647F8">
        <w:rPr>
          <w:rFonts w:ascii="Times New Roman" w:eastAsia="Times New Roman" w:hAnsi="Times New Roman" w:cs="Times New Roman"/>
          <w:i/>
          <w:sz w:val="24"/>
          <w:szCs w:val="24"/>
        </w:rPr>
        <w:t>.) and National Project Officer, SENSREC BD, Ministry of Industries</w:t>
      </w:r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রিসোর্স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পার্সন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তাদের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লেকচার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সেশন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পরিচালনা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করেন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।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বর্ণিত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সেমিনারে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অত্র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ফ্যাকাল্টির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সকল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শিক্ষক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ও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শিক্ষার্থীগণ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অংশগ্রহণ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 xml:space="preserve"> </w:t>
      </w:r>
      <w:proofErr w:type="spellStart"/>
      <w:r w:rsidRPr="005647F8">
        <w:rPr>
          <w:rFonts w:ascii="Nikosh" w:eastAsia="Nikosh" w:hAnsi="Nikosh" w:cs="Nikosh"/>
          <w:i/>
          <w:sz w:val="24"/>
          <w:szCs w:val="24"/>
        </w:rPr>
        <w:t>করেন</w:t>
      </w:r>
      <w:proofErr w:type="spellEnd"/>
      <w:r w:rsidRPr="005647F8">
        <w:rPr>
          <w:rFonts w:ascii="Nikosh" w:eastAsia="Nikosh" w:hAnsi="Nikosh" w:cs="Nikosh"/>
          <w:i/>
          <w:sz w:val="24"/>
          <w:szCs w:val="24"/>
        </w:rPr>
        <w:t>।</w:t>
      </w:r>
    </w:p>
    <w:p w:rsidR="00A92705" w:rsidRDefault="00A92705" w:rsidP="00F8274B">
      <w:pPr>
        <w:pStyle w:val="NormalWeb"/>
        <w:jc w:val="both"/>
        <w:rPr>
          <w:rFonts w:ascii="Nikosh" w:hAnsi="Nikosh" w:cs="Nikosh"/>
          <w:sz w:val="20"/>
        </w:rPr>
      </w:pPr>
    </w:p>
    <w:p w:rsidR="00A64F4F" w:rsidRDefault="00A64F4F" w:rsidP="00F8274B">
      <w:pPr>
        <w:pStyle w:val="NormalWeb"/>
        <w:jc w:val="both"/>
        <w:rPr>
          <w:rFonts w:ascii="Nikosh" w:hAnsi="Nikosh" w:cs="Nikosh"/>
          <w:sz w:val="20"/>
        </w:rPr>
      </w:pPr>
    </w:p>
    <w:p w:rsidR="00A64F4F" w:rsidRDefault="00A64F4F" w:rsidP="00C5509A">
      <w:pPr>
        <w:pStyle w:val="NormalWeb"/>
        <w:jc w:val="both"/>
        <w:rPr>
          <w:rFonts w:ascii="Nikosh" w:hAnsi="Nikosh" w:cs="Nikosh"/>
          <w:sz w:val="20"/>
        </w:rPr>
      </w:pPr>
    </w:p>
    <w:p w:rsidR="00A64F4F" w:rsidRDefault="00A64F4F" w:rsidP="00E750E7">
      <w:pPr>
        <w:pStyle w:val="NormalWeb"/>
        <w:jc w:val="both"/>
        <w:rPr>
          <w:rFonts w:ascii="Nikosh" w:hAnsi="Nikosh" w:cs="Nikosh"/>
          <w:sz w:val="20"/>
        </w:rPr>
      </w:pPr>
    </w:p>
    <w:p w:rsidR="00A64F4F" w:rsidRPr="001706D8" w:rsidRDefault="00A64F4F" w:rsidP="00F8274B">
      <w:pPr>
        <w:pStyle w:val="NormalWeb"/>
        <w:jc w:val="both"/>
        <w:rPr>
          <w:rFonts w:ascii="Nikosh" w:hAnsi="Nikosh" w:cs="Nikosh"/>
          <w:sz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3046"/>
        <w:gridCol w:w="2509"/>
        <w:gridCol w:w="2691"/>
      </w:tblGrid>
      <w:tr w:rsidR="000D0594" w:rsidTr="00D3761B">
        <w:tc>
          <w:tcPr>
            <w:tcW w:w="2340" w:type="dxa"/>
            <w:shd w:val="clear" w:color="auto" w:fill="auto"/>
          </w:tcPr>
          <w:p w:rsidR="000D0594" w:rsidRDefault="00271B52" w:rsidP="00AB72AE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:rsidR="00711E43" w:rsidRDefault="00711E43" w:rsidP="00AB72AE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প্রস্তুতকারী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কর্মকর্তার</w:t>
            </w:r>
            <w:proofErr w:type="spellEnd"/>
          </w:p>
          <w:p w:rsidR="000D0594" w:rsidRDefault="00711E43" w:rsidP="00AB72AE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সীল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942EB" w:rsidRDefault="00711E43" w:rsidP="00AB72AE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বিভাগীয়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প্রধানের</w:t>
            </w:r>
            <w:proofErr w:type="spellEnd"/>
          </w:p>
          <w:p w:rsidR="000D0594" w:rsidRDefault="00596179" w:rsidP="00AB72AE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সীল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AB72AE" w:rsidRDefault="00C942EB" w:rsidP="00AB72AE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ডিন</w:t>
            </w:r>
            <w:proofErr w:type="spellEnd"/>
            <w:r w:rsidR="00BA5343">
              <w:rPr>
                <w:rFonts w:ascii="Nikosh" w:hAnsi="Nikosh" w:cs="Nikosh"/>
              </w:rPr>
              <w:t>/</w:t>
            </w:r>
            <w:proofErr w:type="spellStart"/>
            <w:r w:rsidR="00BA5343">
              <w:rPr>
                <w:rFonts w:ascii="Nikosh" w:hAnsi="Nikosh" w:cs="Nikosh"/>
              </w:rPr>
              <w:t>পরিচালক-</w:t>
            </w:r>
            <w:r w:rsidR="000E30CE">
              <w:rPr>
                <w:rFonts w:ascii="Nikosh" w:hAnsi="Nikosh" w:cs="Nikosh"/>
              </w:rPr>
              <w:t>এর</w:t>
            </w:r>
            <w:proofErr w:type="spellEnd"/>
            <w:r w:rsidR="000E30CE">
              <w:rPr>
                <w:rFonts w:ascii="Nikosh" w:hAnsi="Nikosh" w:cs="Nikosh"/>
              </w:rPr>
              <w:t xml:space="preserve"> </w:t>
            </w:r>
          </w:p>
          <w:p w:rsidR="000D0594" w:rsidRDefault="000E30CE" w:rsidP="00AB72AE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প্রতিস্বাক্ষর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সীল</w:t>
            </w:r>
            <w:proofErr w:type="spellEnd"/>
          </w:p>
        </w:tc>
      </w:tr>
    </w:tbl>
    <w:p w:rsidR="00C75CBB" w:rsidRPr="00F8274B" w:rsidRDefault="00C75CBB" w:rsidP="00EE7405">
      <w:pPr>
        <w:pStyle w:val="NormalWeb"/>
        <w:jc w:val="both"/>
        <w:rPr>
          <w:rFonts w:ascii="Nikosh" w:hAnsi="Nikosh" w:cs="Nikosh"/>
        </w:rPr>
      </w:pPr>
    </w:p>
    <w:sectPr w:rsidR="00C75CBB" w:rsidRPr="00F8274B" w:rsidSect="00C5509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63"/>
    <w:rsid w:val="000030F4"/>
    <w:rsid w:val="000034EF"/>
    <w:rsid w:val="00011420"/>
    <w:rsid w:val="00013C2D"/>
    <w:rsid w:val="00054E28"/>
    <w:rsid w:val="0005640A"/>
    <w:rsid w:val="00057028"/>
    <w:rsid w:val="00057DEC"/>
    <w:rsid w:val="00066F22"/>
    <w:rsid w:val="00070F40"/>
    <w:rsid w:val="000853AB"/>
    <w:rsid w:val="00090448"/>
    <w:rsid w:val="000916A8"/>
    <w:rsid w:val="000B23E7"/>
    <w:rsid w:val="000D0594"/>
    <w:rsid w:val="000E0E60"/>
    <w:rsid w:val="000E30CE"/>
    <w:rsid w:val="000E7AAC"/>
    <w:rsid w:val="000F619B"/>
    <w:rsid w:val="00111F4B"/>
    <w:rsid w:val="001132AE"/>
    <w:rsid w:val="00124AEC"/>
    <w:rsid w:val="001322EB"/>
    <w:rsid w:val="00136C77"/>
    <w:rsid w:val="00141DE3"/>
    <w:rsid w:val="00156DB5"/>
    <w:rsid w:val="00160B47"/>
    <w:rsid w:val="00162947"/>
    <w:rsid w:val="00162E48"/>
    <w:rsid w:val="001706D8"/>
    <w:rsid w:val="001948D4"/>
    <w:rsid w:val="001B7AA8"/>
    <w:rsid w:val="001C28B0"/>
    <w:rsid w:val="001D42FC"/>
    <w:rsid w:val="001E0361"/>
    <w:rsid w:val="001F40F3"/>
    <w:rsid w:val="001F6FDC"/>
    <w:rsid w:val="00201A20"/>
    <w:rsid w:val="002112B6"/>
    <w:rsid w:val="0026258A"/>
    <w:rsid w:val="00271B52"/>
    <w:rsid w:val="00274A71"/>
    <w:rsid w:val="002A360A"/>
    <w:rsid w:val="002B0003"/>
    <w:rsid w:val="002D38C5"/>
    <w:rsid w:val="002D7525"/>
    <w:rsid w:val="0032468B"/>
    <w:rsid w:val="003508FF"/>
    <w:rsid w:val="003834A7"/>
    <w:rsid w:val="00385E20"/>
    <w:rsid w:val="00395A01"/>
    <w:rsid w:val="00395C32"/>
    <w:rsid w:val="003A1F28"/>
    <w:rsid w:val="003B5669"/>
    <w:rsid w:val="003D24A7"/>
    <w:rsid w:val="003F1D04"/>
    <w:rsid w:val="00403151"/>
    <w:rsid w:val="00433B2A"/>
    <w:rsid w:val="00461138"/>
    <w:rsid w:val="004647E8"/>
    <w:rsid w:val="00477FA1"/>
    <w:rsid w:val="00487F2E"/>
    <w:rsid w:val="004A6A0E"/>
    <w:rsid w:val="00500447"/>
    <w:rsid w:val="00510647"/>
    <w:rsid w:val="00513480"/>
    <w:rsid w:val="005325B4"/>
    <w:rsid w:val="00533395"/>
    <w:rsid w:val="005432F2"/>
    <w:rsid w:val="00543B09"/>
    <w:rsid w:val="00562A9C"/>
    <w:rsid w:val="00563AAC"/>
    <w:rsid w:val="005647F8"/>
    <w:rsid w:val="0058714E"/>
    <w:rsid w:val="00587A71"/>
    <w:rsid w:val="00596179"/>
    <w:rsid w:val="005B41ED"/>
    <w:rsid w:val="005C6200"/>
    <w:rsid w:val="005D119B"/>
    <w:rsid w:val="005E25F8"/>
    <w:rsid w:val="005E2C10"/>
    <w:rsid w:val="00602D8A"/>
    <w:rsid w:val="006144AC"/>
    <w:rsid w:val="00627895"/>
    <w:rsid w:val="00645946"/>
    <w:rsid w:val="00666A6F"/>
    <w:rsid w:val="00685A44"/>
    <w:rsid w:val="006A2D55"/>
    <w:rsid w:val="006C473F"/>
    <w:rsid w:val="006C4D82"/>
    <w:rsid w:val="006D1FA2"/>
    <w:rsid w:val="006F20FA"/>
    <w:rsid w:val="00711E43"/>
    <w:rsid w:val="00725940"/>
    <w:rsid w:val="007416CB"/>
    <w:rsid w:val="007424B3"/>
    <w:rsid w:val="00756DF6"/>
    <w:rsid w:val="00767063"/>
    <w:rsid w:val="007B501E"/>
    <w:rsid w:val="007C1829"/>
    <w:rsid w:val="007D77BB"/>
    <w:rsid w:val="007E7D3C"/>
    <w:rsid w:val="007F6B2D"/>
    <w:rsid w:val="008035C1"/>
    <w:rsid w:val="00817091"/>
    <w:rsid w:val="00823B95"/>
    <w:rsid w:val="00837978"/>
    <w:rsid w:val="00855A9F"/>
    <w:rsid w:val="00865261"/>
    <w:rsid w:val="008758D1"/>
    <w:rsid w:val="00880633"/>
    <w:rsid w:val="00883166"/>
    <w:rsid w:val="00892356"/>
    <w:rsid w:val="00894AC9"/>
    <w:rsid w:val="008D1E11"/>
    <w:rsid w:val="008D5301"/>
    <w:rsid w:val="008F75F1"/>
    <w:rsid w:val="00942B19"/>
    <w:rsid w:val="0094316C"/>
    <w:rsid w:val="00952CA9"/>
    <w:rsid w:val="00963739"/>
    <w:rsid w:val="0098104F"/>
    <w:rsid w:val="009C42F7"/>
    <w:rsid w:val="009D1B82"/>
    <w:rsid w:val="00A27CB7"/>
    <w:rsid w:val="00A35086"/>
    <w:rsid w:val="00A41FAD"/>
    <w:rsid w:val="00A44F41"/>
    <w:rsid w:val="00A55DD4"/>
    <w:rsid w:val="00A619E3"/>
    <w:rsid w:val="00A64F4F"/>
    <w:rsid w:val="00A6756C"/>
    <w:rsid w:val="00A77246"/>
    <w:rsid w:val="00A92705"/>
    <w:rsid w:val="00A97363"/>
    <w:rsid w:val="00AB72AE"/>
    <w:rsid w:val="00AD6203"/>
    <w:rsid w:val="00B06B05"/>
    <w:rsid w:val="00B06F41"/>
    <w:rsid w:val="00B22E7E"/>
    <w:rsid w:val="00B244DB"/>
    <w:rsid w:val="00B32BE0"/>
    <w:rsid w:val="00B41A0B"/>
    <w:rsid w:val="00B47D75"/>
    <w:rsid w:val="00B604A4"/>
    <w:rsid w:val="00BA3850"/>
    <w:rsid w:val="00BA5343"/>
    <w:rsid w:val="00BB76CA"/>
    <w:rsid w:val="00C039A2"/>
    <w:rsid w:val="00C063F8"/>
    <w:rsid w:val="00C2582B"/>
    <w:rsid w:val="00C5099C"/>
    <w:rsid w:val="00C5509A"/>
    <w:rsid w:val="00C56F02"/>
    <w:rsid w:val="00C67A4F"/>
    <w:rsid w:val="00C73FD6"/>
    <w:rsid w:val="00C75CBB"/>
    <w:rsid w:val="00C9334A"/>
    <w:rsid w:val="00C93374"/>
    <w:rsid w:val="00C942EB"/>
    <w:rsid w:val="00CB2A63"/>
    <w:rsid w:val="00CC4B62"/>
    <w:rsid w:val="00CE2244"/>
    <w:rsid w:val="00CE6CCE"/>
    <w:rsid w:val="00D03634"/>
    <w:rsid w:val="00D04354"/>
    <w:rsid w:val="00D3761B"/>
    <w:rsid w:val="00D71C93"/>
    <w:rsid w:val="00D72B02"/>
    <w:rsid w:val="00D7443E"/>
    <w:rsid w:val="00D762B7"/>
    <w:rsid w:val="00D76391"/>
    <w:rsid w:val="00DA0971"/>
    <w:rsid w:val="00DA3FF9"/>
    <w:rsid w:val="00DD3CB9"/>
    <w:rsid w:val="00DF5C1B"/>
    <w:rsid w:val="00E15C6F"/>
    <w:rsid w:val="00E30A44"/>
    <w:rsid w:val="00E32440"/>
    <w:rsid w:val="00E47ADE"/>
    <w:rsid w:val="00E57121"/>
    <w:rsid w:val="00E70DE4"/>
    <w:rsid w:val="00E71D1D"/>
    <w:rsid w:val="00E750E7"/>
    <w:rsid w:val="00E8103D"/>
    <w:rsid w:val="00E91F7E"/>
    <w:rsid w:val="00EA340E"/>
    <w:rsid w:val="00EC5A62"/>
    <w:rsid w:val="00EE7405"/>
    <w:rsid w:val="00EF0B45"/>
    <w:rsid w:val="00F01D46"/>
    <w:rsid w:val="00F2320D"/>
    <w:rsid w:val="00F301E6"/>
    <w:rsid w:val="00F31124"/>
    <w:rsid w:val="00F8274B"/>
    <w:rsid w:val="00FD6430"/>
    <w:rsid w:val="00FE541C"/>
    <w:rsid w:val="00FE7846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0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01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1A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0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1A2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B5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03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4316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0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01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1A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0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1A2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B5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03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4316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123</cp:revision>
  <cp:lastPrinted>2026-07-07T06:24:00Z</cp:lastPrinted>
  <dcterms:created xsi:type="dcterms:W3CDTF">2026-07-06T05:45:00Z</dcterms:created>
  <dcterms:modified xsi:type="dcterms:W3CDTF">2026-07-07T06:46:00Z</dcterms:modified>
</cp:coreProperties>
</file>